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05" w:rsidRDefault="00256905">
      <w:pPr>
        <w:rPr>
          <w:rFonts w:ascii="Verdana,Bold" w:hAnsi="Verdana,Bold" w:cs="Verdana,Bold"/>
          <w:b/>
          <w:bCs/>
          <w:color w:val="000081"/>
          <w:sz w:val="36"/>
          <w:szCs w:val="36"/>
        </w:rPr>
      </w:pPr>
    </w:p>
    <w:p w:rsidR="00256905" w:rsidRDefault="00256905">
      <w:pPr>
        <w:rPr>
          <w:rFonts w:ascii="Verdana,Bold" w:hAnsi="Verdana,Bold" w:cs="Verdana,Bold"/>
          <w:b/>
          <w:bCs/>
          <w:color w:val="000081"/>
          <w:sz w:val="36"/>
          <w:szCs w:val="36"/>
        </w:rPr>
      </w:pPr>
    </w:p>
    <w:p w:rsidR="00CF26D8" w:rsidRDefault="00CF26D8" w:rsidP="007C7431">
      <w:pPr>
        <w:pStyle w:val="Heading1"/>
        <w:jc w:val="center"/>
        <w:rPr>
          <w:sz w:val="96"/>
          <w:szCs w:val="48"/>
        </w:rPr>
      </w:pPr>
      <w:bookmarkStart w:id="0" w:name="_Toc290395774"/>
    </w:p>
    <w:p w:rsidR="00F04CE0" w:rsidRDefault="001D73EF" w:rsidP="007C7431">
      <w:pPr>
        <w:pStyle w:val="Heading1"/>
        <w:jc w:val="center"/>
        <w:rPr>
          <w:rFonts w:asciiTheme="minorHAnsi" w:hAnsiTheme="minorHAnsi" w:cstheme="minorHAnsi"/>
          <w:sz w:val="96"/>
          <w:szCs w:val="48"/>
        </w:rPr>
      </w:pPr>
      <w:r w:rsidRPr="00F04CE0">
        <w:rPr>
          <w:rFonts w:asciiTheme="minorHAnsi" w:hAnsiTheme="minorHAnsi" w:cstheme="minorHAnsi"/>
          <w:sz w:val="96"/>
          <w:szCs w:val="48"/>
        </w:rPr>
        <w:t xml:space="preserve">AVG Community Powered </w:t>
      </w:r>
    </w:p>
    <w:p w:rsidR="00256905" w:rsidRPr="00F04CE0" w:rsidRDefault="001D73EF" w:rsidP="007C7431">
      <w:pPr>
        <w:pStyle w:val="Heading1"/>
        <w:jc w:val="center"/>
        <w:rPr>
          <w:rFonts w:asciiTheme="minorHAnsi" w:eastAsiaTheme="minorHAnsi" w:hAnsiTheme="minorHAnsi" w:cstheme="minorHAnsi"/>
          <w:color w:val="000081"/>
          <w:sz w:val="38"/>
          <w:szCs w:val="38"/>
        </w:rPr>
      </w:pPr>
      <w:r w:rsidRPr="00F04CE0">
        <w:rPr>
          <w:rFonts w:asciiTheme="minorHAnsi" w:hAnsiTheme="minorHAnsi" w:cstheme="minorHAnsi"/>
          <w:sz w:val="96"/>
          <w:szCs w:val="48"/>
        </w:rPr>
        <w:t>Threat Report - Q1</w:t>
      </w:r>
      <w:r w:rsidR="00EC7C4F" w:rsidRPr="00F04CE0">
        <w:rPr>
          <w:rFonts w:asciiTheme="minorHAnsi" w:hAnsiTheme="minorHAnsi" w:cstheme="minorHAnsi"/>
          <w:sz w:val="96"/>
          <w:szCs w:val="48"/>
        </w:rPr>
        <w:t xml:space="preserve"> </w:t>
      </w:r>
      <w:r w:rsidR="00424C2C" w:rsidRPr="00F04CE0">
        <w:rPr>
          <w:rFonts w:asciiTheme="minorHAnsi" w:hAnsiTheme="minorHAnsi" w:cstheme="minorHAnsi"/>
          <w:sz w:val="96"/>
          <w:szCs w:val="48"/>
        </w:rPr>
        <w:t>2011</w:t>
      </w:r>
      <w:bookmarkEnd w:id="0"/>
      <w:r w:rsidR="00256905" w:rsidRPr="00F04CE0">
        <w:rPr>
          <w:rFonts w:asciiTheme="minorHAnsi" w:eastAsiaTheme="minorHAnsi" w:hAnsiTheme="minorHAnsi" w:cstheme="minorHAnsi"/>
          <w:color w:val="000081"/>
          <w:sz w:val="42"/>
          <w:szCs w:val="42"/>
        </w:rPr>
        <w:br w:type="page"/>
      </w:r>
    </w:p>
    <w:sdt>
      <w:sdtPr>
        <w:rPr>
          <w:rFonts w:asciiTheme="minorHAnsi" w:eastAsiaTheme="minorHAnsi" w:hAnsiTheme="minorHAnsi" w:cstheme="minorBidi"/>
          <w:b w:val="0"/>
          <w:bCs w:val="0"/>
          <w:color w:val="auto"/>
          <w:sz w:val="22"/>
          <w:szCs w:val="22"/>
          <w:lang w:bidi="he-IL"/>
        </w:rPr>
        <w:id w:val="163083391"/>
        <w:docPartObj>
          <w:docPartGallery w:val="Table of Contents"/>
          <w:docPartUnique/>
        </w:docPartObj>
      </w:sdtPr>
      <w:sdtContent>
        <w:p w:rsidR="001959AC" w:rsidRDefault="001959AC" w:rsidP="003D3B1C">
          <w:pPr>
            <w:pStyle w:val="TOCHeading"/>
            <w:rPr>
              <w:rFonts w:asciiTheme="minorHAnsi" w:eastAsiaTheme="minorHAnsi" w:hAnsiTheme="minorHAnsi" w:cstheme="minorBidi"/>
              <w:b w:val="0"/>
              <w:bCs w:val="0"/>
              <w:color w:val="auto"/>
              <w:sz w:val="22"/>
              <w:szCs w:val="22"/>
              <w:lang w:bidi="he-IL"/>
            </w:rPr>
          </w:pPr>
        </w:p>
        <w:p w:rsidR="00EC7C4F" w:rsidRDefault="00EC7C4F">
          <w:pPr>
            <w:pStyle w:val="TOCHeading"/>
          </w:pPr>
          <w:r>
            <w:t>Contents</w:t>
          </w:r>
        </w:p>
        <w:p w:rsidR="00C770CC" w:rsidRDefault="00CF154E">
          <w:pPr>
            <w:pStyle w:val="TOC1"/>
            <w:tabs>
              <w:tab w:val="right" w:leader="dot" w:pos="13950"/>
            </w:tabs>
            <w:rPr>
              <w:rFonts w:eastAsiaTheme="minorEastAsia"/>
              <w:noProof/>
              <w:lang w:val="en-GB" w:eastAsia="en-GB" w:bidi="ar-SA"/>
            </w:rPr>
          </w:pPr>
          <w:r>
            <w:fldChar w:fldCharType="begin"/>
          </w:r>
          <w:r w:rsidR="00EC7C4F">
            <w:instrText xml:space="preserve"> TOC \o "1-3" \h \z \u </w:instrText>
          </w:r>
          <w:r>
            <w:fldChar w:fldCharType="separate"/>
          </w:r>
          <w:hyperlink w:anchor="_Toc290395774" w:history="1">
            <w:r w:rsidR="00C770CC" w:rsidRPr="00265AB3">
              <w:rPr>
                <w:rStyle w:val="Hyperlink"/>
                <w:noProof/>
              </w:rPr>
              <w:t>AVG Community Powered Threat Report - Q1 2011</w:t>
            </w:r>
            <w:r w:rsidR="00C770CC">
              <w:rPr>
                <w:noProof/>
                <w:webHidden/>
              </w:rPr>
              <w:tab/>
            </w:r>
            <w:r>
              <w:rPr>
                <w:noProof/>
                <w:webHidden/>
              </w:rPr>
              <w:fldChar w:fldCharType="begin"/>
            </w:r>
            <w:r w:rsidR="00C770CC">
              <w:rPr>
                <w:noProof/>
                <w:webHidden/>
              </w:rPr>
              <w:instrText xml:space="preserve"> PAGEREF _Toc290395774 \h </w:instrText>
            </w:r>
            <w:r>
              <w:rPr>
                <w:noProof/>
                <w:webHidden/>
              </w:rPr>
            </w:r>
            <w:r>
              <w:rPr>
                <w:noProof/>
                <w:webHidden/>
              </w:rPr>
              <w:fldChar w:fldCharType="separate"/>
            </w:r>
            <w:r w:rsidR="00C95897">
              <w:rPr>
                <w:noProof/>
                <w:webHidden/>
              </w:rPr>
              <w:t>1</w:t>
            </w:r>
            <w:r>
              <w:rPr>
                <w:noProof/>
                <w:webHidden/>
              </w:rPr>
              <w:fldChar w:fldCharType="end"/>
            </w:r>
          </w:hyperlink>
        </w:p>
        <w:p w:rsidR="00C770CC" w:rsidRDefault="00CF154E">
          <w:pPr>
            <w:pStyle w:val="TOC1"/>
            <w:tabs>
              <w:tab w:val="right" w:leader="dot" w:pos="13950"/>
            </w:tabs>
            <w:rPr>
              <w:rFonts w:eastAsiaTheme="minorEastAsia"/>
              <w:noProof/>
              <w:lang w:val="en-GB" w:eastAsia="en-GB" w:bidi="ar-SA"/>
            </w:rPr>
          </w:pPr>
          <w:hyperlink w:anchor="_Toc290395775" w:history="1">
            <w:r w:rsidR="00C770CC" w:rsidRPr="00265AB3">
              <w:rPr>
                <w:rStyle w:val="Hyperlink"/>
                <w:noProof/>
              </w:rPr>
              <w:t>Introduction</w:t>
            </w:r>
            <w:r w:rsidR="00C770CC">
              <w:rPr>
                <w:noProof/>
                <w:webHidden/>
              </w:rPr>
              <w:tab/>
            </w:r>
            <w:r>
              <w:rPr>
                <w:noProof/>
                <w:webHidden/>
              </w:rPr>
              <w:fldChar w:fldCharType="begin"/>
            </w:r>
            <w:r w:rsidR="00C770CC">
              <w:rPr>
                <w:noProof/>
                <w:webHidden/>
              </w:rPr>
              <w:instrText xml:space="preserve"> PAGEREF _Toc290395775 \h </w:instrText>
            </w:r>
            <w:r>
              <w:rPr>
                <w:noProof/>
                <w:webHidden/>
              </w:rPr>
            </w:r>
            <w:r>
              <w:rPr>
                <w:noProof/>
                <w:webHidden/>
              </w:rPr>
              <w:fldChar w:fldCharType="separate"/>
            </w:r>
            <w:r w:rsidR="00C95897">
              <w:rPr>
                <w:noProof/>
                <w:webHidden/>
              </w:rPr>
              <w:t>3</w:t>
            </w:r>
            <w:r>
              <w:rPr>
                <w:noProof/>
                <w:webHidden/>
              </w:rPr>
              <w:fldChar w:fldCharType="end"/>
            </w:r>
          </w:hyperlink>
        </w:p>
        <w:p w:rsidR="00C770CC" w:rsidRDefault="00CF154E">
          <w:pPr>
            <w:pStyle w:val="TOC1"/>
            <w:tabs>
              <w:tab w:val="right" w:leader="dot" w:pos="13950"/>
            </w:tabs>
            <w:rPr>
              <w:rFonts w:eastAsiaTheme="minorEastAsia"/>
              <w:noProof/>
              <w:lang w:val="en-GB" w:eastAsia="en-GB" w:bidi="ar-SA"/>
            </w:rPr>
          </w:pPr>
          <w:hyperlink w:anchor="_Toc290395776" w:history="1">
            <w:r w:rsidR="00C770CC" w:rsidRPr="00265AB3">
              <w:rPr>
                <w:rStyle w:val="Hyperlink"/>
                <w:noProof/>
              </w:rPr>
              <w:t>Key Points – Q1 2011</w:t>
            </w:r>
            <w:r w:rsidR="00C770CC">
              <w:rPr>
                <w:noProof/>
                <w:webHidden/>
              </w:rPr>
              <w:tab/>
            </w:r>
            <w:r>
              <w:rPr>
                <w:noProof/>
                <w:webHidden/>
              </w:rPr>
              <w:fldChar w:fldCharType="begin"/>
            </w:r>
            <w:r w:rsidR="00C770CC">
              <w:rPr>
                <w:noProof/>
                <w:webHidden/>
              </w:rPr>
              <w:instrText xml:space="preserve"> PAGEREF _Toc290395776 \h </w:instrText>
            </w:r>
            <w:r>
              <w:rPr>
                <w:noProof/>
                <w:webHidden/>
              </w:rPr>
            </w:r>
            <w:r>
              <w:rPr>
                <w:noProof/>
                <w:webHidden/>
              </w:rPr>
              <w:fldChar w:fldCharType="separate"/>
            </w:r>
            <w:r w:rsidR="00C95897">
              <w:rPr>
                <w:noProof/>
                <w:webHidden/>
              </w:rPr>
              <w:t>4</w:t>
            </w:r>
            <w:r>
              <w:rPr>
                <w:noProof/>
                <w:webHidden/>
              </w:rPr>
              <w:fldChar w:fldCharType="end"/>
            </w:r>
          </w:hyperlink>
        </w:p>
        <w:p w:rsidR="00C770CC" w:rsidRDefault="00CF154E">
          <w:pPr>
            <w:pStyle w:val="TOC1"/>
            <w:tabs>
              <w:tab w:val="right" w:leader="dot" w:pos="13950"/>
            </w:tabs>
            <w:rPr>
              <w:rFonts w:eastAsiaTheme="minorEastAsia"/>
              <w:noProof/>
              <w:lang w:val="en-GB" w:eastAsia="en-GB" w:bidi="ar-SA"/>
            </w:rPr>
          </w:pPr>
          <w:hyperlink w:anchor="_Toc290395777" w:history="1">
            <w:r w:rsidR="00C770CC" w:rsidRPr="00265AB3">
              <w:rPr>
                <w:rStyle w:val="Hyperlink"/>
                <w:noProof/>
              </w:rPr>
              <w:t>Quarterly Key Metrics:  January – March 2011</w:t>
            </w:r>
            <w:r w:rsidR="00C770CC">
              <w:rPr>
                <w:noProof/>
                <w:webHidden/>
              </w:rPr>
              <w:tab/>
            </w:r>
            <w:r>
              <w:rPr>
                <w:noProof/>
                <w:webHidden/>
              </w:rPr>
              <w:fldChar w:fldCharType="begin"/>
            </w:r>
            <w:r w:rsidR="00C770CC">
              <w:rPr>
                <w:noProof/>
                <w:webHidden/>
              </w:rPr>
              <w:instrText xml:space="preserve"> PAGEREF _Toc290395777 \h </w:instrText>
            </w:r>
            <w:r>
              <w:rPr>
                <w:noProof/>
                <w:webHidden/>
              </w:rPr>
            </w:r>
            <w:r>
              <w:rPr>
                <w:noProof/>
                <w:webHidden/>
              </w:rPr>
              <w:fldChar w:fldCharType="separate"/>
            </w:r>
            <w:r w:rsidR="00C95897">
              <w:rPr>
                <w:noProof/>
                <w:webHidden/>
              </w:rPr>
              <w:t>5</w:t>
            </w:r>
            <w:r>
              <w:rPr>
                <w:noProof/>
                <w:webHidden/>
              </w:rPr>
              <w:fldChar w:fldCharType="end"/>
            </w:r>
          </w:hyperlink>
        </w:p>
        <w:p w:rsidR="00C770CC" w:rsidRDefault="00CF154E">
          <w:pPr>
            <w:pStyle w:val="TOC2"/>
            <w:tabs>
              <w:tab w:val="right" w:leader="dot" w:pos="13950"/>
            </w:tabs>
            <w:rPr>
              <w:rFonts w:eastAsiaTheme="minorEastAsia"/>
              <w:noProof/>
              <w:lang w:val="en-GB" w:eastAsia="en-GB" w:bidi="ar-SA"/>
            </w:rPr>
          </w:pPr>
          <w:hyperlink w:anchor="_Toc290395778" w:history="1">
            <w:r w:rsidR="00C770CC" w:rsidRPr="00265AB3">
              <w:rPr>
                <w:rStyle w:val="Hyperlink"/>
                <w:noProof/>
              </w:rPr>
              <w:t>Metrics -Web Threats</w:t>
            </w:r>
            <w:r w:rsidR="00C770CC">
              <w:rPr>
                <w:noProof/>
                <w:webHidden/>
              </w:rPr>
              <w:tab/>
            </w:r>
            <w:r>
              <w:rPr>
                <w:noProof/>
                <w:webHidden/>
              </w:rPr>
              <w:fldChar w:fldCharType="begin"/>
            </w:r>
            <w:r w:rsidR="00C770CC">
              <w:rPr>
                <w:noProof/>
                <w:webHidden/>
              </w:rPr>
              <w:instrText xml:space="preserve"> PAGEREF _Toc290395778 \h </w:instrText>
            </w:r>
            <w:r>
              <w:rPr>
                <w:noProof/>
                <w:webHidden/>
              </w:rPr>
            </w:r>
            <w:r>
              <w:rPr>
                <w:noProof/>
                <w:webHidden/>
              </w:rPr>
              <w:fldChar w:fldCharType="separate"/>
            </w:r>
            <w:r w:rsidR="00C95897">
              <w:rPr>
                <w:noProof/>
                <w:webHidden/>
              </w:rPr>
              <w:t>5</w:t>
            </w:r>
            <w:r>
              <w:rPr>
                <w:noProof/>
                <w:webHidden/>
              </w:rPr>
              <w:fldChar w:fldCharType="end"/>
            </w:r>
          </w:hyperlink>
        </w:p>
        <w:p w:rsidR="00C770CC" w:rsidRDefault="00CF154E">
          <w:pPr>
            <w:pStyle w:val="TOC3"/>
            <w:tabs>
              <w:tab w:val="right" w:leader="dot" w:pos="13950"/>
            </w:tabs>
            <w:rPr>
              <w:noProof/>
              <w:lang w:val="en-GB" w:eastAsia="en-GB" w:bidi="ar-SA"/>
            </w:rPr>
          </w:pPr>
          <w:hyperlink w:anchor="_Toc290395779" w:history="1">
            <w:r w:rsidR="00C770CC" w:rsidRPr="00265AB3">
              <w:rPr>
                <w:rStyle w:val="Hyperlink"/>
                <w:noProof/>
              </w:rPr>
              <w:t>Top 10 Web Threats Prevalence Table Q1 2011</w:t>
            </w:r>
            <w:r w:rsidR="00C770CC">
              <w:rPr>
                <w:noProof/>
                <w:webHidden/>
              </w:rPr>
              <w:tab/>
            </w:r>
            <w:r>
              <w:rPr>
                <w:noProof/>
                <w:webHidden/>
              </w:rPr>
              <w:fldChar w:fldCharType="begin"/>
            </w:r>
            <w:r w:rsidR="00C770CC">
              <w:rPr>
                <w:noProof/>
                <w:webHidden/>
              </w:rPr>
              <w:instrText xml:space="preserve"> PAGEREF _Toc290395779 \h </w:instrText>
            </w:r>
            <w:r>
              <w:rPr>
                <w:noProof/>
                <w:webHidden/>
              </w:rPr>
            </w:r>
            <w:r>
              <w:rPr>
                <w:noProof/>
                <w:webHidden/>
              </w:rPr>
              <w:fldChar w:fldCharType="separate"/>
            </w:r>
            <w:r w:rsidR="00C95897">
              <w:rPr>
                <w:noProof/>
                <w:webHidden/>
              </w:rPr>
              <w:t>5</w:t>
            </w:r>
            <w:r>
              <w:rPr>
                <w:noProof/>
                <w:webHidden/>
              </w:rPr>
              <w:fldChar w:fldCharType="end"/>
            </w:r>
          </w:hyperlink>
        </w:p>
        <w:p w:rsidR="00C770CC" w:rsidRDefault="00CF154E">
          <w:pPr>
            <w:pStyle w:val="TOC3"/>
            <w:tabs>
              <w:tab w:val="right" w:leader="dot" w:pos="13950"/>
            </w:tabs>
            <w:rPr>
              <w:noProof/>
              <w:lang w:val="en-GB" w:eastAsia="en-GB" w:bidi="ar-SA"/>
            </w:rPr>
          </w:pPr>
          <w:hyperlink w:anchor="_Toc290395780" w:history="1">
            <w:r w:rsidR="00C770CC" w:rsidRPr="00265AB3">
              <w:rPr>
                <w:rStyle w:val="Hyperlink"/>
                <w:noProof/>
              </w:rPr>
              <w:t>Top 5 Social Engineering Prevalence Table Q1 2011</w:t>
            </w:r>
            <w:r w:rsidR="00C770CC">
              <w:rPr>
                <w:noProof/>
                <w:webHidden/>
              </w:rPr>
              <w:tab/>
            </w:r>
            <w:r>
              <w:rPr>
                <w:noProof/>
                <w:webHidden/>
              </w:rPr>
              <w:fldChar w:fldCharType="begin"/>
            </w:r>
            <w:r w:rsidR="00C770CC">
              <w:rPr>
                <w:noProof/>
                <w:webHidden/>
              </w:rPr>
              <w:instrText xml:space="preserve"> PAGEREF _Toc290395780 \h </w:instrText>
            </w:r>
            <w:r>
              <w:rPr>
                <w:noProof/>
                <w:webHidden/>
              </w:rPr>
            </w:r>
            <w:r>
              <w:rPr>
                <w:noProof/>
                <w:webHidden/>
              </w:rPr>
              <w:fldChar w:fldCharType="separate"/>
            </w:r>
            <w:r w:rsidR="00C95897">
              <w:rPr>
                <w:noProof/>
                <w:webHidden/>
              </w:rPr>
              <w:t>5</w:t>
            </w:r>
            <w:r>
              <w:rPr>
                <w:noProof/>
                <w:webHidden/>
              </w:rPr>
              <w:fldChar w:fldCharType="end"/>
            </w:r>
          </w:hyperlink>
        </w:p>
        <w:p w:rsidR="00C770CC" w:rsidRDefault="00CF154E">
          <w:pPr>
            <w:pStyle w:val="TOC3"/>
            <w:tabs>
              <w:tab w:val="right" w:leader="dot" w:pos="13950"/>
            </w:tabs>
            <w:rPr>
              <w:noProof/>
              <w:lang w:val="en-GB" w:eastAsia="en-GB" w:bidi="ar-SA"/>
            </w:rPr>
          </w:pPr>
          <w:hyperlink w:anchor="_Toc290395781" w:history="1">
            <w:r w:rsidR="00C770CC" w:rsidRPr="00265AB3">
              <w:rPr>
                <w:rStyle w:val="Hyperlink"/>
                <w:noProof/>
              </w:rPr>
              <w:t>Top 10 Malware Threat Prevalence Table Q1 2011</w:t>
            </w:r>
            <w:r w:rsidR="00C770CC">
              <w:rPr>
                <w:noProof/>
                <w:webHidden/>
              </w:rPr>
              <w:tab/>
            </w:r>
            <w:r>
              <w:rPr>
                <w:noProof/>
                <w:webHidden/>
              </w:rPr>
              <w:fldChar w:fldCharType="begin"/>
            </w:r>
            <w:r w:rsidR="00C770CC">
              <w:rPr>
                <w:noProof/>
                <w:webHidden/>
              </w:rPr>
              <w:instrText xml:space="preserve"> PAGEREF _Toc290395781 \h </w:instrText>
            </w:r>
            <w:r>
              <w:rPr>
                <w:noProof/>
                <w:webHidden/>
              </w:rPr>
            </w:r>
            <w:r>
              <w:rPr>
                <w:noProof/>
                <w:webHidden/>
              </w:rPr>
              <w:fldChar w:fldCharType="separate"/>
            </w:r>
            <w:r w:rsidR="00C95897">
              <w:rPr>
                <w:noProof/>
                <w:webHidden/>
              </w:rPr>
              <w:t>6</w:t>
            </w:r>
            <w:r>
              <w:rPr>
                <w:noProof/>
                <w:webHidden/>
              </w:rPr>
              <w:fldChar w:fldCharType="end"/>
            </w:r>
          </w:hyperlink>
        </w:p>
        <w:p w:rsidR="00C770CC" w:rsidRDefault="00CF154E">
          <w:pPr>
            <w:pStyle w:val="TOC3"/>
            <w:tabs>
              <w:tab w:val="right" w:leader="dot" w:pos="13950"/>
            </w:tabs>
            <w:rPr>
              <w:noProof/>
              <w:lang w:val="en-GB" w:eastAsia="en-GB" w:bidi="ar-SA"/>
            </w:rPr>
          </w:pPr>
          <w:hyperlink w:anchor="_Toc290395782" w:history="1">
            <w:r w:rsidR="00C770CC" w:rsidRPr="00265AB3">
              <w:rPr>
                <w:rStyle w:val="Hyperlink"/>
                <w:noProof/>
              </w:rPr>
              <w:t>Behavior Categories Chart Q1 2011</w:t>
            </w:r>
            <w:r w:rsidR="00C770CC">
              <w:rPr>
                <w:noProof/>
                <w:webHidden/>
              </w:rPr>
              <w:tab/>
            </w:r>
            <w:r>
              <w:rPr>
                <w:noProof/>
                <w:webHidden/>
              </w:rPr>
              <w:fldChar w:fldCharType="begin"/>
            </w:r>
            <w:r w:rsidR="00C770CC">
              <w:rPr>
                <w:noProof/>
                <w:webHidden/>
              </w:rPr>
              <w:instrText xml:space="preserve"> PAGEREF _Toc290395782 \h </w:instrText>
            </w:r>
            <w:r>
              <w:rPr>
                <w:noProof/>
                <w:webHidden/>
              </w:rPr>
            </w:r>
            <w:r>
              <w:rPr>
                <w:noProof/>
                <w:webHidden/>
              </w:rPr>
              <w:fldChar w:fldCharType="separate"/>
            </w:r>
            <w:r w:rsidR="00C95897">
              <w:rPr>
                <w:noProof/>
                <w:webHidden/>
              </w:rPr>
              <w:t>6</w:t>
            </w:r>
            <w:r>
              <w:rPr>
                <w:noProof/>
                <w:webHidden/>
              </w:rPr>
              <w:fldChar w:fldCharType="end"/>
            </w:r>
          </w:hyperlink>
        </w:p>
        <w:p w:rsidR="00C770CC" w:rsidRDefault="00CF154E">
          <w:pPr>
            <w:pStyle w:val="TOC3"/>
            <w:tabs>
              <w:tab w:val="right" w:leader="dot" w:pos="13950"/>
            </w:tabs>
            <w:rPr>
              <w:noProof/>
              <w:lang w:val="en-GB" w:eastAsia="en-GB" w:bidi="ar-SA"/>
            </w:rPr>
          </w:pPr>
          <w:hyperlink w:anchor="_Toc290395783" w:history="1">
            <w:r w:rsidR="00C770CC" w:rsidRPr="00265AB3">
              <w:rPr>
                <w:rStyle w:val="Hyperlink"/>
                <w:noProof/>
              </w:rPr>
              <w:t>Top Toolkits Seen in Q1 2011</w:t>
            </w:r>
            <w:r w:rsidR="00C770CC">
              <w:rPr>
                <w:noProof/>
                <w:webHidden/>
              </w:rPr>
              <w:tab/>
            </w:r>
            <w:r>
              <w:rPr>
                <w:noProof/>
                <w:webHidden/>
              </w:rPr>
              <w:fldChar w:fldCharType="begin"/>
            </w:r>
            <w:r w:rsidR="00C770CC">
              <w:rPr>
                <w:noProof/>
                <w:webHidden/>
              </w:rPr>
              <w:instrText xml:space="preserve"> PAGEREF _Toc290395783 \h </w:instrText>
            </w:r>
            <w:r>
              <w:rPr>
                <w:noProof/>
                <w:webHidden/>
              </w:rPr>
            </w:r>
            <w:r>
              <w:rPr>
                <w:noProof/>
                <w:webHidden/>
              </w:rPr>
              <w:fldChar w:fldCharType="separate"/>
            </w:r>
            <w:r w:rsidR="00C95897">
              <w:rPr>
                <w:noProof/>
                <w:webHidden/>
              </w:rPr>
              <w:t>7</w:t>
            </w:r>
            <w:r>
              <w:rPr>
                <w:noProof/>
                <w:webHidden/>
              </w:rPr>
              <w:fldChar w:fldCharType="end"/>
            </w:r>
          </w:hyperlink>
        </w:p>
        <w:p w:rsidR="00C770CC" w:rsidRDefault="00CF154E" w:rsidP="00F86552">
          <w:pPr>
            <w:pStyle w:val="TOC3"/>
            <w:tabs>
              <w:tab w:val="right" w:leader="dot" w:pos="13950"/>
            </w:tabs>
            <w:rPr>
              <w:noProof/>
              <w:lang w:val="en-GB" w:eastAsia="en-GB" w:bidi="ar-SA"/>
            </w:rPr>
          </w:pPr>
          <w:hyperlink w:anchor="_Toc290395785" w:history="1">
            <w:r w:rsidR="00C770CC" w:rsidRPr="00265AB3">
              <w:rPr>
                <w:rStyle w:val="Hyperlink"/>
                <w:noProof/>
              </w:rPr>
              <w:t>Most Active Malicious Domains Q1 2011</w:t>
            </w:r>
            <w:r w:rsidR="00C770CC">
              <w:rPr>
                <w:noProof/>
                <w:webHidden/>
              </w:rPr>
              <w:tab/>
            </w:r>
            <w:r>
              <w:rPr>
                <w:noProof/>
                <w:webHidden/>
              </w:rPr>
              <w:fldChar w:fldCharType="begin"/>
            </w:r>
            <w:r w:rsidR="00C770CC">
              <w:rPr>
                <w:noProof/>
                <w:webHidden/>
              </w:rPr>
              <w:instrText xml:space="preserve"> PAGEREF _Toc290395785 \h </w:instrText>
            </w:r>
            <w:r>
              <w:rPr>
                <w:noProof/>
                <w:webHidden/>
              </w:rPr>
            </w:r>
            <w:r>
              <w:rPr>
                <w:noProof/>
                <w:webHidden/>
              </w:rPr>
              <w:fldChar w:fldCharType="separate"/>
            </w:r>
            <w:r w:rsidR="00C95897">
              <w:rPr>
                <w:noProof/>
                <w:webHidden/>
              </w:rPr>
              <w:t>7</w:t>
            </w:r>
            <w:r>
              <w:rPr>
                <w:noProof/>
                <w:webHidden/>
              </w:rPr>
              <w:fldChar w:fldCharType="end"/>
            </w:r>
          </w:hyperlink>
        </w:p>
        <w:p w:rsidR="00C770CC" w:rsidRDefault="00CF154E">
          <w:pPr>
            <w:pStyle w:val="TOC3"/>
            <w:tabs>
              <w:tab w:val="right" w:leader="dot" w:pos="13950"/>
            </w:tabs>
            <w:rPr>
              <w:noProof/>
              <w:lang w:val="en-GB" w:eastAsia="en-GB" w:bidi="ar-SA"/>
            </w:rPr>
          </w:pPr>
          <w:hyperlink w:anchor="_Toc290395786" w:history="1">
            <w:r w:rsidR="00C770CC" w:rsidRPr="00265AB3">
              <w:rPr>
                <w:rStyle w:val="Hyperlink"/>
                <w:noProof/>
              </w:rPr>
              <w:t>This table shows a list of domains that caused the greatest percentage of global detections</w:t>
            </w:r>
            <w:r w:rsidR="00C770CC">
              <w:rPr>
                <w:noProof/>
                <w:webHidden/>
              </w:rPr>
              <w:tab/>
            </w:r>
            <w:r>
              <w:rPr>
                <w:noProof/>
                <w:webHidden/>
              </w:rPr>
              <w:fldChar w:fldCharType="begin"/>
            </w:r>
            <w:r w:rsidR="00C770CC">
              <w:rPr>
                <w:noProof/>
                <w:webHidden/>
              </w:rPr>
              <w:instrText xml:space="preserve"> PAGEREF _Toc290395786 \h </w:instrText>
            </w:r>
            <w:r>
              <w:rPr>
                <w:noProof/>
                <w:webHidden/>
              </w:rPr>
            </w:r>
            <w:r>
              <w:rPr>
                <w:noProof/>
                <w:webHidden/>
              </w:rPr>
              <w:fldChar w:fldCharType="separate"/>
            </w:r>
            <w:r w:rsidR="00C95897">
              <w:rPr>
                <w:noProof/>
                <w:webHidden/>
              </w:rPr>
              <w:t>7</w:t>
            </w:r>
            <w:r>
              <w:rPr>
                <w:noProof/>
                <w:webHidden/>
              </w:rPr>
              <w:fldChar w:fldCharType="end"/>
            </w:r>
          </w:hyperlink>
        </w:p>
        <w:p w:rsidR="00C770CC" w:rsidRDefault="00CF154E">
          <w:pPr>
            <w:pStyle w:val="TOC2"/>
            <w:tabs>
              <w:tab w:val="right" w:leader="dot" w:pos="13950"/>
            </w:tabs>
            <w:rPr>
              <w:rFonts w:eastAsiaTheme="minorEastAsia"/>
              <w:noProof/>
              <w:lang w:val="en-GB" w:eastAsia="en-GB" w:bidi="ar-SA"/>
            </w:rPr>
          </w:pPr>
          <w:hyperlink w:anchor="_Toc290395787" w:history="1">
            <w:r w:rsidR="00C770CC" w:rsidRPr="00265AB3">
              <w:rPr>
                <w:rStyle w:val="Hyperlink"/>
                <w:noProof/>
              </w:rPr>
              <w:t>Metrics - Mobile Threats</w:t>
            </w:r>
            <w:r w:rsidR="00C770CC">
              <w:rPr>
                <w:noProof/>
                <w:webHidden/>
              </w:rPr>
              <w:tab/>
            </w:r>
            <w:r>
              <w:rPr>
                <w:noProof/>
                <w:webHidden/>
              </w:rPr>
              <w:fldChar w:fldCharType="begin"/>
            </w:r>
            <w:r w:rsidR="00C770CC">
              <w:rPr>
                <w:noProof/>
                <w:webHidden/>
              </w:rPr>
              <w:instrText xml:space="preserve"> PAGEREF _Toc290395787 \h </w:instrText>
            </w:r>
            <w:r>
              <w:rPr>
                <w:noProof/>
                <w:webHidden/>
              </w:rPr>
            </w:r>
            <w:r>
              <w:rPr>
                <w:noProof/>
                <w:webHidden/>
              </w:rPr>
              <w:fldChar w:fldCharType="separate"/>
            </w:r>
            <w:r w:rsidR="00C95897">
              <w:rPr>
                <w:noProof/>
                <w:webHidden/>
              </w:rPr>
              <w:t>7</w:t>
            </w:r>
            <w:r>
              <w:rPr>
                <w:noProof/>
                <w:webHidden/>
              </w:rPr>
              <w:fldChar w:fldCharType="end"/>
            </w:r>
          </w:hyperlink>
        </w:p>
        <w:p w:rsidR="00C770CC" w:rsidRDefault="00CF154E">
          <w:pPr>
            <w:pStyle w:val="TOC3"/>
            <w:tabs>
              <w:tab w:val="right" w:leader="dot" w:pos="13950"/>
            </w:tabs>
            <w:rPr>
              <w:noProof/>
              <w:lang w:val="en-GB" w:eastAsia="en-GB" w:bidi="ar-SA"/>
            </w:rPr>
          </w:pPr>
          <w:hyperlink w:anchor="_Toc290395788" w:history="1">
            <w:r w:rsidR="00C770CC" w:rsidRPr="00265AB3">
              <w:rPr>
                <w:rStyle w:val="Hyperlink"/>
                <w:noProof/>
              </w:rPr>
              <w:t>Top Malicious Android Applications Q1 2011</w:t>
            </w:r>
            <w:r w:rsidR="00C770CC">
              <w:rPr>
                <w:noProof/>
                <w:webHidden/>
              </w:rPr>
              <w:tab/>
            </w:r>
            <w:r>
              <w:rPr>
                <w:noProof/>
                <w:webHidden/>
              </w:rPr>
              <w:fldChar w:fldCharType="begin"/>
            </w:r>
            <w:r w:rsidR="00C770CC">
              <w:rPr>
                <w:noProof/>
                <w:webHidden/>
              </w:rPr>
              <w:instrText xml:space="preserve"> PAGEREF _Toc290395788 \h </w:instrText>
            </w:r>
            <w:r>
              <w:rPr>
                <w:noProof/>
                <w:webHidden/>
              </w:rPr>
            </w:r>
            <w:r>
              <w:rPr>
                <w:noProof/>
                <w:webHidden/>
              </w:rPr>
              <w:fldChar w:fldCharType="separate"/>
            </w:r>
            <w:r w:rsidR="00C95897">
              <w:rPr>
                <w:noProof/>
                <w:webHidden/>
              </w:rPr>
              <w:t>7</w:t>
            </w:r>
            <w:r>
              <w:rPr>
                <w:noProof/>
                <w:webHidden/>
              </w:rPr>
              <w:fldChar w:fldCharType="end"/>
            </w:r>
          </w:hyperlink>
        </w:p>
        <w:p w:rsidR="00C770CC" w:rsidRDefault="00CF154E">
          <w:pPr>
            <w:pStyle w:val="TOC2"/>
            <w:tabs>
              <w:tab w:val="right" w:leader="dot" w:pos="13950"/>
            </w:tabs>
            <w:rPr>
              <w:rFonts w:eastAsiaTheme="minorEastAsia"/>
              <w:noProof/>
              <w:lang w:val="en-GB" w:eastAsia="en-GB" w:bidi="ar-SA"/>
            </w:rPr>
          </w:pPr>
          <w:hyperlink w:anchor="_Toc290395789" w:history="1">
            <w:r w:rsidR="00C770CC" w:rsidRPr="00265AB3">
              <w:rPr>
                <w:rStyle w:val="Hyperlink"/>
                <w:noProof/>
              </w:rPr>
              <w:t>Metrics - Email Threats</w:t>
            </w:r>
            <w:r w:rsidR="00C770CC">
              <w:rPr>
                <w:noProof/>
                <w:webHidden/>
              </w:rPr>
              <w:tab/>
            </w:r>
            <w:r>
              <w:rPr>
                <w:noProof/>
                <w:webHidden/>
              </w:rPr>
              <w:fldChar w:fldCharType="begin"/>
            </w:r>
            <w:r w:rsidR="00C770CC">
              <w:rPr>
                <w:noProof/>
                <w:webHidden/>
              </w:rPr>
              <w:instrText xml:space="preserve"> PAGEREF _Toc290395789 \h </w:instrText>
            </w:r>
            <w:r>
              <w:rPr>
                <w:noProof/>
                <w:webHidden/>
              </w:rPr>
            </w:r>
            <w:r>
              <w:rPr>
                <w:noProof/>
                <w:webHidden/>
              </w:rPr>
              <w:fldChar w:fldCharType="separate"/>
            </w:r>
            <w:r w:rsidR="00C95897">
              <w:rPr>
                <w:noProof/>
                <w:webHidden/>
              </w:rPr>
              <w:t>8</w:t>
            </w:r>
            <w:r>
              <w:rPr>
                <w:noProof/>
                <w:webHidden/>
              </w:rPr>
              <w:fldChar w:fldCharType="end"/>
            </w:r>
          </w:hyperlink>
        </w:p>
        <w:p w:rsidR="00C770CC" w:rsidRDefault="00CF154E">
          <w:pPr>
            <w:pStyle w:val="TOC3"/>
            <w:tabs>
              <w:tab w:val="left" w:pos="4598"/>
              <w:tab w:val="right" w:leader="dot" w:pos="13950"/>
            </w:tabs>
            <w:rPr>
              <w:noProof/>
              <w:lang w:val="en-GB" w:eastAsia="en-GB" w:bidi="ar-SA"/>
            </w:rPr>
          </w:pPr>
          <w:hyperlink w:anchor="_Toc290395790" w:history="1">
            <w:r w:rsidR="00C770CC" w:rsidRPr="00265AB3">
              <w:rPr>
                <w:rStyle w:val="Hyperlink"/>
                <w:noProof/>
              </w:rPr>
              <w:t>Top 10 Domains in Spam Messages Q1 2011</w:t>
            </w:r>
            <w:r w:rsidR="00C770CC">
              <w:rPr>
                <w:noProof/>
                <w:lang w:val="en-GB" w:eastAsia="en-GB" w:bidi="ar-SA"/>
              </w:rPr>
              <w:tab/>
            </w:r>
            <w:r w:rsidR="00C770CC" w:rsidRPr="00265AB3">
              <w:rPr>
                <w:rStyle w:val="Hyperlink"/>
                <w:noProof/>
              </w:rPr>
              <w:t xml:space="preserve">    Top 5 Languages in Spam Messages Q1 2011</w:t>
            </w:r>
            <w:r w:rsidR="00C770CC">
              <w:rPr>
                <w:noProof/>
                <w:webHidden/>
              </w:rPr>
              <w:tab/>
            </w:r>
            <w:r>
              <w:rPr>
                <w:noProof/>
                <w:webHidden/>
              </w:rPr>
              <w:fldChar w:fldCharType="begin"/>
            </w:r>
            <w:r w:rsidR="00C770CC">
              <w:rPr>
                <w:noProof/>
                <w:webHidden/>
              </w:rPr>
              <w:instrText xml:space="preserve"> PAGEREF _Toc290395790 \h </w:instrText>
            </w:r>
            <w:r>
              <w:rPr>
                <w:noProof/>
                <w:webHidden/>
              </w:rPr>
            </w:r>
            <w:r>
              <w:rPr>
                <w:noProof/>
                <w:webHidden/>
              </w:rPr>
              <w:fldChar w:fldCharType="separate"/>
            </w:r>
            <w:r w:rsidR="00C95897">
              <w:rPr>
                <w:noProof/>
                <w:webHidden/>
              </w:rPr>
              <w:t>8</w:t>
            </w:r>
            <w:r>
              <w:rPr>
                <w:noProof/>
                <w:webHidden/>
              </w:rPr>
              <w:fldChar w:fldCharType="end"/>
            </w:r>
          </w:hyperlink>
        </w:p>
        <w:p w:rsidR="00C770CC" w:rsidRDefault="00CF154E">
          <w:pPr>
            <w:pStyle w:val="TOC3"/>
            <w:tabs>
              <w:tab w:val="left" w:pos="4259"/>
              <w:tab w:val="right" w:leader="dot" w:pos="13950"/>
            </w:tabs>
            <w:rPr>
              <w:noProof/>
              <w:lang w:val="en-GB" w:eastAsia="en-GB" w:bidi="ar-SA"/>
            </w:rPr>
          </w:pPr>
          <w:hyperlink w:anchor="_Toc290395791" w:history="1">
            <w:r w:rsidR="00C770CC" w:rsidRPr="00265AB3">
              <w:rPr>
                <w:rStyle w:val="Hyperlink"/>
                <w:noProof/>
              </w:rPr>
              <w:t>Top Countries of Spam Senders Q1 2011</w:t>
            </w:r>
            <w:r w:rsidR="00C770CC">
              <w:rPr>
                <w:noProof/>
                <w:lang w:val="en-GB" w:eastAsia="en-GB" w:bidi="ar-SA"/>
              </w:rPr>
              <w:tab/>
            </w:r>
            <w:r w:rsidR="00C770CC" w:rsidRPr="00265AB3">
              <w:rPr>
                <w:rStyle w:val="Hyperlink"/>
                <w:noProof/>
              </w:rPr>
              <w:t xml:space="preserve">     Top ISP’s in Spam Messages Q1 2011</w:t>
            </w:r>
            <w:r w:rsidR="00C770CC">
              <w:rPr>
                <w:noProof/>
                <w:webHidden/>
              </w:rPr>
              <w:tab/>
            </w:r>
            <w:r>
              <w:rPr>
                <w:noProof/>
                <w:webHidden/>
              </w:rPr>
              <w:fldChar w:fldCharType="begin"/>
            </w:r>
            <w:r w:rsidR="00C770CC">
              <w:rPr>
                <w:noProof/>
                <w:webHidden/>
              </w:rPr>
              <w:instrText xml:space="preserve"> PAGEREF _Toc290395791 \h </w:instrText>
            </w:r>
            <w:r>
              <w:rPr>
                <w:noProof/>
                <w:webHidden/>
              </w:rPr>
            </w:r>
            <w:r>
              <w:rPr>
                <w:noProof/>
                <w:webHidden/>
              </w:rPr>
              <w:fldChar w:fldCharType="separate"/>
            </w:r>
            <w:r w:rsidR="00C95897">
              <w:rPr>
                <w:noProof/>
                <w:webHidden/>
              </w:rPr>
              <w:t>8</w:t>
            </w:r>
            <w:r>
              <w:rPr>
                <w:noProof/>
                <w:webHidden/>
              </w:rPr>
              <w:fldChar w:fldCharType="end"/>
            </w:r>
          </w:hyperlink>
        </w:p>
        <w:p w:rsidR="00C770CC" w:rsidRDefault="00CF154E">
          <w:pPr>
            <w:pStyle w:val="TOC1"/>
            <w:tabs>
              <w:tab w:val="right" w:leader="dot" w:pos="13950"/>
            </w:tabs>
            <w:rPr>
              <w:rFonts w:eastAsiaTheme="minorEastAsia"/>
              <w:noProof/>
              <w:lang w:val="en-GB" w:eastAsia="en-GB" w:bidi="ar-SA"/>
            </w:rPr>
          </w:pPr>
          <w:hyperlink w:anchor="_Toc290395792" w:history="1">
            <w:r w:rsidR="00C770CC" w:rsidRPr="00265AB3">
              <w:rPr>
                <w:rStyle w:val="Hyperlink"/>
                <w:noProof/>
              </w:rPr>
              <w:t>Web Risks &amp; Threats</w:t>
            </w:r>
            <w:r w:rsidR="00C770CC">
              <w:rPr>
                <w:noProof/>
                <w:webHidden/>
              </w:rPr>
              <w:tab/>
            </w:r>
            <w:r>
              <w:rPr>
                <w:noProof/>
                <w:webHidden/>
              </w:rPr>
              <w:fldChar w:fldCharType="begin"/>
            </w:r>
            <w:r w:rsidR="00C770CC">
              <w:rPr>
                <w:noProof/>
                <w:webHidden/>
              </w:rPr>
              <w:instrText xml:space="preserve"> PAGEREF _Toc290395792 \h </w:instrText>
            </w:r>
            <w:r>
              <w:rPr>
                <w:noProof/>
                <w:webHidden/>
              </w:rPr>
            </w:r>
            <w:r>
              <w:rPr>
                <w:noProof/>
                <w:webHidden/>
              </w:rPr>
              <w:fldChar w:fldCharType="separate"/>
            </w:r>
            <w:r w:rsidR="00C95897">
              <w:rPr>
                <w:noProof/>
                <w:webHidden/>
              </w:rPr>
              <w:t>9</w:t>
            </w:r>
            <w:r>
              <w:rPr>
                <w:noProof/>
                <w:webHidden/>
              </w:rPr>
              <w:fldChar w:fldCharType="end"/>
            </w:r>
          </w:hyperlink>
        </w:p>
        <w:p w:rsidR="00C770CC" w:rsidRDefault="00CF154E">
          <w:pPr>
            <w:pStyle w:val="TOC2"/>
            <w:tabs>
              <w:tab w:val="right" w:leader="dot" w:pos="13950"/>
            </w:tabs>
            <w:rPr>
              <w:rFonts w:eastAsiaTheme="minorEastAsia"/>
              <w:noProof/>
              <w:lang w:val="en-GB" w:eastAsia="en-GB" w:bidi="ar-SA"/>
            </w:rPr>
          </w:pPr>
          <w:hyperlink w:anchor="_Toc290395793" w:history="1">
            <w:r w:rsidR="00C770CC" w:rsidRPr="00265AB3">
              <w:rPr>
                <w:rStyle w:val="Hyperlink"/>
                <w:noProof/>
              </w:rPr>
              <w:t>Rash of Facebook Attacks</w:t>
            </w:r>
            <w:r w:rsidR="00C770CC">
              <w:rPr>
                <w:noProof/>
                <w:webHidden/>
              </w:rPr>
              <w:tab/>
            </w:r>
            <w:r>
              <w:rPr>
                <w:noProof/>
                <w:webHidden/>
              </w:rPr>
              <w:fldChar w:fldCharType="begin"/>
            </w:r>
            <w:r w:rsidR="00C770CC">
              <w:rPr>
                <w:noProof/>
                <w:webHidden/>
              </w:rPr>
              <w:instrText xml:space="preserve"> PAGEREF _Toc290395793 \h </w:instrText>
            </w:r>
            <w:r>
              <w:rPr>
                <w:noProof/>
                <w:webHidden/>
              </w:rPr>
            </w:r>
            <w:r>
              <w:rPr>
                <w:noProof/>
                <w:webHidden/>
              </w:rPr>
              <w:fldChar w:fldCharType="separate"/>
            </w:r>
            <w:r w:rsidR="00C95897">
              <w:rPr>
                <w:noProof/>
                <w:webHidden/>
              </w:rPr>
              <w:t>9</w:t>
            </w:r>
            <w:r>
              <w:rPr>
                <w:noProof/>
                <w:webHidden/>
              </w:rPr>
              <w:fldChar w:fldCharType="end"/>
            </w:r>
          </w:hyperlink>
        </w:p>
        <w:p w:rsidR="00C770CC" w:rsidRDefault="00CF154E">
          <w:pPr>
            <w:pStyle w:val="TOC1"/>
            <w:tabs>
              <w:tab w:val="right" w:leader="dot" w:pos="13950"/>
            </w:tabs>
            <w:rPr>
              <w:rFonts w:eastAsiaTheme="minorEastAsia"/>
              <w:noProof/>
              <w:lang w:val="en-GB" w:eastAsia="en-GB" w:bidi="ar-SA"/>
            </w:rPr>
          </w:pPr>
          <w:hyperlink w:anchor="_Toc290395794" w:history="1">
            <w:r w:rsidR="00C770CC" w:rsidRPr="00265AB3">
              <w:rPr>
                <w:rStyle w:val="Hyperlink"/>
                <w:noProof/>
              </w:rPr>
              <w:t>Mobile Devices Risks &amp; Threats</w:t>
            </w:r>
            <w:r w:rsidR="00C770CC">
              <w:rPr>
                <w:noProof/>
                <w:webHidden/>
              </w:rPr>
              <w:tab/>
            </w:r>
            <w:r>
              <w:rPr>
                <w:noProof/>
                <w:webHidden/>
              </w:rPr>
              <w:fldChar w:fldCharType="begin"/>
            </w:r>
            <w:r w:rsidR="00C770CC">
              <w:rPr>
                <w:noProof/>
                <w:webHidden/>
              </w:rPr>
              <w:instrText xml:space="preserve"> PAGEREF _Toc290395794 \h </w:instrText>
            </w:r>
            <w:r>
              <w:rPr>
                <w:noProof/>
                <w:webHidden/>
              </w:rPr>
            </w:r>
            <w:r>
              <w:rPr>
                <w:noProof/>
                <w:webHidden/>
              </w:rPr>
              <w:fldChar w:fldCharType="separate"/>
            </w:r>
            <w:r w:rsidR="00C95897">
              <w:rPr>
                <w:noProof/>
                <w:webHidden/>
              </w:rPr>
              <w:t>11</w:t>
            </w:r>
            <w:r>
              <w:rPr>
                <w:noProof/>
                <w:webHidden/>
              </w:rPr>
              <w:fldChar w:fldCharType="end"/>
            </w:r>
          </w:hyperlink>
        </w:p>
        <w:p w:rsidR="00C770CC" w:rsidRDefault="00CF154E">
          <w:pPr>
            <w:pStyle w:val="TOC1"/>
            <w:tabs>
              <w:tab w:val="right" w:leader="dot" w:pos="13950"/>
            </w:tabs>
            <w:rPr>
              <w:rFonts w:eastAsiaTheme="minorEastAsia"/>
              <w:noProof/>
              <w:lang w:val="en-GB" w:eastAsia="en-GB" w:bidi="ar-SA"/>
            </w:rPr>
          </w:pPr>
          <w:hyperlink w:anchor="_Toc290395795" w:history="1">
            <w:r w:rsidR="00C770CC" w:rsidRPr="00265AB3">
              <w:rPr>
                <w:rStyle w:val="Hyperlink"/>
                <w:noProof/>
              </w:rPr>
              <w:t>About AVG Technologies</w:t>
            </w:r>
            <w:r w:rsidR="00C770CC">
              <w:rPr>
                <w:noProof/>
                <w:webHidden/>
              </w:rPr>
              <w:tab/>
            </w:r>
            <w:r>
              <w:rPr>
                <w:noProof/>
                <w:webHidden/>
              </w:rPr>
              <w:fldChar w:fldCharType="begin"/>
            </w:r>
            <w:r w:rsidR="00C770CC">
              <w:rPr>
                <w:noProof/>
                <w:webHidden/>
              </w:rPr>
              <w:instrText xml:space="preserve"> PAGEREF _Toc290395795 \h </w:instrText>
            </w:r>
            <w:r>
              <w:rPr>
                <w:noProof/>
                <w:webHidden/>
              </w:rPr>
            </w:r>
            <w:r>
              <w:rPr>
                <w:noProof/>
                <w:webHidden/>
              </w:rPr>
              <w:fldChar w:fldCharType="separate"/>
            </w:r>
            <w:r w:rsidR="00C95897">
              <w:rPr>
                <w:noProof/>
                <w:webHidden/>
              </w:rPr>
              <w:t>12</w:t>
            </w:r>
            <w:r>
              <w:rPr>
                <w:noProof/>
                <w:webHidden/>
              </w:rPr>
              <w:fldChar w:fldCharType="end"/>
            </w:r>
          </w:hyperlink>
        </w:p>
        <w:p w:rsidR="00EC7C4F" w:rsidRDefault="00CF154E">
          <w:r>
            <w:fldChar w:fldCharType="end"/>
          </w:r>
        </w:p>
      </w:sdtContent>
    </w:sdt>
    <w:p w:rsidR="0065593C" w:rsidRDefault="0065593C">
      <w:pPr>
        <w:rPr>
          <w:rFonts w:asciiTheme="majorHAnsi" w:eastAsiaTheme="majorEastAsia" w:hAnsiTheme="majorHAnsi" w:cstheme="majorBidi"/>
          <w:b/>
          <w:bCs/>
          <w:color w:val="365F91" w:themeColor="accent1" w:themeShade="BF"/>
          <w:sz w:val="28"/>
          <w:szCs w:val="28"/>
        </w:rPr>
      </w:pPr>
      <w:r>
        <w:br w:type="page"/>
      </w:r>
    </w:p>
    <w:p w:rsidR="001959AC" w:rsidRDefault="001959AC" w:rsidP="00CA5832">
      <w:pPr>
        <w:pStyle w:val="Heading1"/>
      </w:pPr>
    </w:p>
    <w:p w:rsidR="00A74564" w:rsidRDefault="00AE0702" w:rsidP="00CA5832">
      <w:pPr>
        <w:pStyle w:val="Heading1"/>
      </w:pPr>
      <w:bookmarkStart w:id="1" w:name="_Toc290395775"/>
      <w:r>
        <w:t>Introduction</w:t>
      </w:r>
      <w:bookmarkEnd w:id="1"/>
    </w:p>
    <w:p w:rsidR="00F92F5C" w:rsidRDefault="00F4683A" w:rsidP="003D3B1C">
      <w:pPr>
        <w:autoSpaceDE w:val="0"/>
        <w:autoSpaceDN w:val="0"/>
        <w:adjustRightInd w:val="0"/>
        <w:spacing w:after="0" w:line="240" w:lineRule="auto"/>
        <w:jc w:val="both"/>
        <w:rPr>
          <w:rFonts w:cstheme="minorHAnsi"/>
          <w:color w:val="333333"/>
        </w:rPr>
      </w:pPr>
      <w:r w:rsidRPr="00513C29">
        <w:rPr>
          <w:rFonts w:cstheme="minorHAnsi"/>
          <w:color w:val="333333"/>
        </w:rPr>
        <w:t xml:space="preserve">The </w:t>
      </w:r>
      <w:r w:rsidR="00CE16B2" w:rsidRPr="00513C29">
        <w:rPr>
          <w:rFonts w:cstheme="minorHAnsi"/>
          <w:color w:val="333333"/>
        </w:rPr>
        <w:t>AVG report</w:t>
      </w:r>
      <w:r w:rsidRPr="00513C29">
        <w:rPr>
          <w:rFonts w:cstheme="minorHAnsi"/>
          <w:color w:val="333333"/>
        </w:rPr>
        <w:t xml:space="preserve"> </w:t>
      </w:r>
      <w:r w:rsidR="00174C68" w:rsidRPr="00513C29">
        <w:rPr>
          <w:rFonts w:cstheme="minorHAnsi"/>
          <w:color w:val="333333"/>
        </w:rPr>
        <w:t xml:space="preserve">is based on the </w:t>
      </w:r>
      <w:r w:rsidR="00174C68" w:rsidRPr="00513C29">
        <w:rPr>
          <w:color w:val="333333"/>
        </w:rPr>
        <w:t xml:space="preserve">Community Protection Network traffic and data </w:t>
      </w:r>
      <w:r w:rsidR="00174C68" w:rsidRPr="00513C29">
        <w:rPr>
          <w:rFonts w:cstheme="minorHAnsi"/>
          <w:color w:val="333333"/>
        </w:rPr>
        <w:t xml:space="preserve">followed by research performed by </w:t>
      </w:r>
      <w:r w:rsidR="008C1A9D" w:rsidRPr="003D3B1C">
        <w:rPr>
          <w:rFonts w:cstheme="minorHAnsi"/>
        </w:rPr>
        <w:t>AVG</w:t>
      </w:r>
      <w:r w:rsidR="00174C68" w:rsidRPr="00513C29">
        <w:rPr>
          <w:rFonts w:cstheme="minorHAnsi"/>
          <w:color w:val="333333"/>
        </w:rPr>
        <w:t xml:space="preserve">, </w:t>
      </w:r>
      <w:r w:rsidRPr="00513C29">
        <w:rPr>
          <w:rFonts w:cstheme="minorHAnsi"/>
          <w:color w:val="333333"/>
        </w:rPr>
        <w:t xml:space="preserve">over a three-month period. It </w:t>
      </w:r>
      <w:r w:rsidR="006E0463" w:rsidRPr="00513C29">
        <w:rPr>
          <w:rFonts w:cstheme="minorHAnsi"/>
          <w:color w:val="333333"/>
        </w:rPr>
        <w:t xml:space="preserve">provides an overview of </w:t>
      </w:r>
      <w:r w:rsidR="00B3597C" w:rsidRPr="00513C29">
        <w:rPr>
          <w:rFonts w:cstheme="minorHAnsi"/>
          <w:color w:val="333333"/>
        </w:rPr>
        <w:t>w</w:t>
      </w:r>
      <w:r w:rsidR="00174C68" w:rsidRPr="00513C29">
        <w:rPr>
          <w:rFonts w:cstheme="minorHAnsi"/>
          <w:color w:val="333333"/>
        </w:rPr>
        <w:t xml:space="preserve">eb, </w:t>
      </w:r>
      <w:r w:rsidR="00B3597C" w:rsidRPr="00513C29">
        <w:rPr>
          <w:rFonts w:cstheme="minorHAnsi"/>
          <w:color w:val="333333"/>
        </w:rPr>
        <w:t>m</w:t>
      </w:r>
      <w:r w:rsidR="0098740B">
        <w:rPr>
          <w:rFonts w:cstheme="minorHAnsi"/>
          <w:color w:val="333333"/>
        </w:rPr>
        <w:t>obile devices,</w:t>
      </w:r>
      <w:r w:rsidR="00174C68" w:rsidRPr="00513C29">
        <w:rPr>
          <w:rFonts w:cstheme="minorHAnsi"/>
          <w:color w:val="333333"/>
        </w:rPr>
        <w:t xml:space="preserve"> Spam risks and threats.</w:t>
      </w:r>
      <w:r w:rsidRPr="00513C29">
        <w:rPr>
          <w:rFonts w:cstheme="minorHAnsi"/>
          <w:color w:val="333333"/>
        </w:rPr>
        <w:t xml:space="preserve"> The statistics</w:t>
      </w:r>
      <w:r w:rsidR="00174C68" w:rsidRPr="00513C29">
        <w:rPr>
          <w:rFonts w:cstheme="minorHAnsi"/>
          <w:color w:val="333333"/>
        </w:rPr>
        <w:t xml:space="preserve"> </w:t>
      </w:r>
      <w:r w:rsidRPr="00513C29">
        <w:rPr>
          <w:rFonts w:cstheme="minorHAnsi"/>
          <w:color w:val="333333"/>
        </w:rPr>
        <w:t xml:space="preserve">referenced are obtained from the </w:t>
      </w:r>
      <w:r w:rsidR="00174C68" w:rsidRPr="00513C29">
        <w:rPr>
          <w:rFonts w:cstheme="minorHAnsi"/>
          <w:color w:val="333333"/>
        </w:rPr>
        <w:t xml:space="preserve">AVG </w:t>
      </w:r>
      <w:r w:rsidR="00174C68" w:rsidRPr="00513C29">
        <w:rPr>
          <w:color w:val="333333"/>
        </w:rPr>
        <w:t>Community Protection Network</w:t>
      </w:r>
      <w:r w:rsidR="00B548E4">
        <w:rPr>
          <w:rFonts w:cstheme="minorHAnsi"/>
          <w:color w:val="333333"/>
        </w:rPr>
        <w:t>.</w:t>
      </w:r>
      <w:r w:rsidRPr="00513C29">
        <w:rPr>
          <w:rFonts w:cstheme="minorHAnsi"/>
          <w:color w:val="333333"/>
        </w:rPr>
        <w:t xml:space="preserve"> </w:t>
      </w:r>
    </w:p>
    <w:p w:rsidR="0098740B" w:rsidRPr="00513C29" w:rsidRDefault="0098740B" w:rsidP="003D3B1C">
      <w:pPr>
        <w:autoSpaceDE w:val="0"/>
        <w:autoSpaceDN w:val="0"/>
        <w:adjustRightInd w:val="0"/>
        <w:spacing w:after="0" w:line="240" w:lineRule="auto"/>
        <w:jc w:val="both"/>
        <w:rPr>
          <w:rFonts w:cstheme="minorHAnsi"/>
          <w:color w:val="333333"/>
        </w:rPr>
      </w:pPr>
    </w:p>
    <w:p w:rsidR="00174C68" w:rsidRPr="00513C29" w:rsidRDefault="00174C68" w:rsidP="003D3B1C">
      <w:pPr>
        <w:autoSpaceDE w:val="0"/>
        <w:autoSpaceDN w:val="0"/>
        <w:adjustRightInd w:val="0"/>
        <w:spacing w:after="0" w:line="240" w:lineRule="auto"/>
        <w:jc w:val="both"/>
        <w:rPr>
          <w:rFonts w:cstheme="minorHAnsi"/>
          <w:color w:val="333333"/>
        </w:rPr>
      </w:pPr>
      <w:r w:rsidRPr="00513C29">
        <w:rPr>
          <w:rFonts w:cstheme="minorHAnsi"/>
          <w:color w:val="333333"/>
        </w:rPr>
        <w:t>AVG Community Protection Network is an online neighborhood watch, helping everyone in the community to protect each other. Information about the latest threats is collected from customers who choose to participate in the product improvement program and shared with the community to make sure everyone receives the best possible protection.</w:t>
      </w:r>
    </w:p>
    <w:p w:rsidR="00DB7078" w:rsidRDefault="00DB7078" w:rsidP="003D3B1C">
      <w:pPr>
        <w:autoSpaceDE w:val="0"/>
        <w:autoSpaceDN w:val="0"/>
        <w:adjustRightInd w:val="0"/>
        <w:spacing w:after="0" w:line="240" w:lineRule="auto"/>
        <w:jc w:val="both"/>
        <w:rPr>
          <w:rFonts w:cstheme="minorHAnsi"/>
          <w:color w:val="333333"/>
        </w:rPr>
      </w:pPr>
    </w:p>
    <w:p w:rsidR="00E0614C" w:rsidRDefault="00E0614C" w:rsidP="003D3B1C">
      <w:pPr>
        <w:spacing w:after="240"/>
        <w:jc w:val="both"/>
        <w:rPr>
          <w:rFonts w:cstheme="minorHAnsi"/>
          <w:color w:val="333333"/>
        </w:rPr>
      </w:pPr>
      <w:r>
        <w:rPr>
          <w:rFonts w:cstheme="minorHAnsi"/>
          <w:color w:val="333333"/>
        </w:rPr>
        <w:t xml:space="preserve">With </w:t>
      </w:r>
      <w:r w:rsidR="00CF26D8">
        <w:rPr>
          <w:rFonts w:cstheme="minorHAnsi"/>
          <w:color w:val="333333"/>
        </w:rPr>
        <w:t>more than 12</w:t>
      </w:r>
      <w:r w:rsidRPr="00513C29">
        <w:rPr>
          <w:rFonts w:cstheme="minorHAnsi"/>
          <w:color w:val="333333"/>
        </w:rPr>
        <w:t>0 million users using AVG</w:t>
      </w:r>
      <w:r w:rsidR="00573110">
        <w:rPr>
          <w:rFonts w:cstheme="minorHAnsi"/>
          <w:color w:val="333333"/>
        </w:rPr>
        <w:t>’s</w:t>
      </w:r>
      <w:r w:rsidRPr="00513C29">
        <w:rPr>
          <w:rFonts w:cstheme="minorHAnsi"/>
          <w:color w:val="333333"/>
        </w:rPr>
        <w:t xml:space="preserve"> various</w:t>
      </w:r>
      <w:r>
        <w:rPr>
          <w:rFonts w:cstheme="minorHAnsi"/>
          <w:color w:val="333333"/>
        </w:rPr>
        <w:t xml:space="preserve"> solutions, AVG provides strong community protection. Each new </w:t>
      </w:r>
      <w:r w:rsidR="00C20588">
        <w:rPr>
          <w:rFonts w:cstheme="minorHAnsi"/>
          <w:color w:val="333333"/>
        </w:rPr>
        <w:t>user</w:t>
      </w:r>
      <w:r>
        <w:rPr>
          <w:rFonts w:cstheme="minorHAnsi"/>
          <w:color w:val="333333"/>
        </w:rPr>
        <w:t xml:space="preserve"> </w:t>
      </w:r>
      <w:r w:rsidR="00C20588">
        <w:rPr>
          <w:rFonts w:cstheme="minorHAnsi"/>
          <w:color w:val="333333"/>
        </w:rPr>
        <w:t>who</w:t>
      </w:r>
      <w:r>
        <w:rPr>
          <w:rFonts w:cstheme="minorHAnsi"/>
          <w:color w:val="333333"/>
        </w:rPr>
        <w:t xml:space="preserve"> </w:t>
      </w:r>
      <w:r w:rsidR="00C20588">
        <w:rPr>
          <w:rFonts w:cstheme="minorHAnsi"/>
          <w:color w:val="333333"/>
        </w:rPr>
        <w:t>chooses</w:t>
      </w:r>
      <w:r>
        <w:rPr>
          <w:rFonts w:cstheme="minorHAnsi"/>
          <w:color w:val="333333"/>
        </w:rPr>
        <w:t xml:space="preserve"> to </w:t>
      </w:r>
      <w:r w:rsidR="00C20588">
        <w:rPr>
          <w:rFonts w:cstheme="minorHAnsi"/>
          <w:color w:val="333333"/>
        </w:rPr>
        <w:t>participate</w:t>
      </w:r>
      <w:r>
        <w:rPr>
          <w:rFonts w:cstheme="minorHAnsi"/>
          <w:color w:val="333333"/>
        </w:rPr>
        <w:t xml:space="preserve"> increases the security level of all of us as a whole</w:t>
      </w:r>
      <w:r w:rsidR="00E82CEC">
        <w:rPr>
          <w:rFonts w:cstheme="minorHAnsi"/>
          <w:color w:val="333333"/>
        </w:rPr>
        <w:t>.</w:t>
      </w:r>
    </w:p>
    <w:p w:rsidR="00C20588" w:rsidRDefault="0044258C" w:rsidP="003D3B1C">
      <w:pPr>
        <w:spacing w:after="240"/>
        <w:jc w:val="both"/>
        <w:rPr>
          <w:rStyle w:val="apple-converted-space"/>
          <w:rFonts w:cstheme="minorHAnsi"/>
          <w:color w:val="333333"/>
        </w:rPr>
      </w:pPr>
      <w:r w:rsidRPr="00881024">
        <w:rPr>
          <w:rStyle w:val="apple-style-span"/>
          <w:rFonts w:cstheme="minorHAnsi"/>
          <w:color w:val="333333"/>
        </w:rPr>
        <w:t>AVG has focused on building communities that help millions of online participants support each other on computer security issues and actively contribute to AVG’s research efforts.</w:t>
      </w:r>
      <w:r w:rsidR="00C20588">
        <w:rPr>
          <w:rStyle w:val="apple-converted-space"/>
          <w:rFonts w:cstheme="minorHAnsi"/>
          <w:color w:val="333333"/>
        </w:rPr>
        <w:t xml:space="preserve"> </w:t>
      </w:r>
    </w:p>
    <w:p w:rsidR="006F466E" w:rsidRDefault="006F466E" w:rsidP="00780917">
      <w:pPr>
        <w:rPr>
          <w:rFonts w:asciiTheme="majorHAnsi" w:eastAsiaTheme="majorEastAsia" w:hAnsiTheme="majorHAnsi" w:cstheme="majorBidi"/>
          <w:b/>
          <w:bCs/>
          <w:color w:val="365F91" w:themeColor="accent1" w:themeShade="BF"/>
          <w:sz w:val="28"/>
          <w:szCs w:val="28"/>
        </w:rPr>
      </w:pPr>
    </w:p>
    <w:p w:rsidR="00780917" w:rsidRDefault="00780917" w:rsidP="00780917">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Q1 2011 Highlights</w:t>
      </w:r>
    </w:p>
    <w:p w:rsidR="00780917" w:rsidRDefault="00780917">
      <w:pPr>
        <w:rPr>
          <w:rFonts w:asciiTheme="majorHAnsi" w:eastAsiaTheme="majorEastAsia" w:hAnsiTheme="majorHAnsi" w:cstheme="majorBidi"/>
          <w:b/>
          <w:bCs/>
          <w:color w:val="365F91" w:themeColor="accent1" w:themeShade="BF"/>
          <w:sz w:val="28"/>
          <w:szCs w:val="28"/>
        </w:rPr>
      </w:pPr>
    </w:p>
    <w:tbl>
      <w:tblPr>
        <w:tblStyle w:val="TableGrid"/>
        <w:tblW w:w="0" w:type="auto"/>
        <w:tblBorders>
          <w:left w:val="none" w:sz="0" w:space="0" w:color="auto"/>
          <w:right w:val="none" w:sz="0" w:space="0" w:color="auto"/>
          <w:insideH w:val="single" w:sz="4" w:space="0" w:color="808080" w:themeColor="background1" w:themeShade="80"/>
          <w:insideV w:val="none" w:sz="0" w:space="0" w:color="auto"/>
        </w:tblBorders>
        <w:tblLook w:val="04A0"/>
      </w:tblPr>
      <w:tblGrid>
        <w:gridCol w:w="1725"/>
        <w:gridCol w:w="599"/>
        <w:gridCol w:w="3255"/>
        <w:gridCol w:w="3997"/>
      </w:tblGrid>
      <w:tr w:rsidR="00780917" w:rsidRPr="00B02C99" w:rsidTr="006713B3">
        <w:trPr>
          <w:cnfStyle w:val="100000000000"/>
        </w:trPr>
        <w:tc>
          <w:tcPr>
            <w:tcW w:w="1725" w:type="dxa"/>
            <w:vMerge w:val="restart"/>
            <w:tcBorders>
              <w:top w:val="nil"/>
              <w:left w:val="nil"/>
              <w:bottom w:val="nil"/>
              <w:right w:val="nil"/>
            </w:tcBorders>
            <w:shd w:val="clear" w:color="auto" w:fill="auto"/>
          </w:tcPr>
          <w:p w:rsidR="00780917" w:rsidRDefault="00780917" w:rsidP="006713B3">
            <w:pPr>
              <w:rPr>
                <w:b/>
                <w:bCs/>
                <w:noProof/>
                <w:sz w:val="28"/>
                <w:szCs w:val="28"/>
              </w:rPr>
            </w:pPr>
          </w:p>
          <w:p w:rsidR="00780917" w:rsidRPr="00B02C99" w:rsidRDefault="00780917" w:rsidP="006713B3">
            <w:pPr>
              <w:rPr>
                <w:b/>
                <w:bCs/>
                <w:noProof/>
                <w:sz w:val="28"/>
                <w:szCs w:val="28"/>
              </w:rPr>
            </w:pPr>
          </w:p>
        </w:tc>
        <w:tc>
          <w:tcPr>
            <w:tcW w:w="599" w:type="dxa"/>
            <w:tcBorders>
              <w:top w:val="single" w:sz="4" w:space="0" w:color="auto"/>
              <w:left w:val="nil"/>
              <w:bottom w:val="single" w:sz="4" w:space="0" w:color="808080" w:themeColor="background1" w:themeShade="80"/>
              <w:right w:val="nil"/>
            </w:tcBorders>
            <w:shd w:val="clear" w:color="008080" w:fill="BFBFBF" w:themeFill="background1" w:themeFillShade="BF"/>
          </w:tcPr>
          <w:p w:rsidR="00780917" w:rsidRPr="00B02C99" w:rsidRDefault="00780917" w:rsidP="006713B3">
            <w:pPr>
              <w:rPr>
                <w:b/>
                <w:bCs/>
                <w:noProof/>
                <w:sz w:val="28"/>
                <w:szCs w:val="28"/>
              </w:rPr>
            </w:pPr>
          </w:p>
        </w:tc>
        <w:tc>
          <w:tcPr>
            <w:tcW w:w="7252" w:type="dxa"/>
            <w:gridSpan w:val="2"/>
            <w:tcBorders>
              <w:top w:val="single" w:sz="4" w:space="0" w:color="auto"/>
              <w:left w:val="nil"/>
              <w:bottom w:val="single" w:sz="4" w:space="0" w:color="808080" w:themeColor="background1" w:themeShade="80"/>
            </w:tcBorders>
            <w:shd w:val="clear" w:color="auto" w:fill="BFBFBF" w:themeFill="background1" w:themeFillShade="BF"/>
            <w:vAlign w:val="center"/>
          </w:tcPr>
          <w:p w:rsidR="00780917" w:rsidRPr="00B02C99" w:rsidRDefault="00780917" w:rsidP="006713B3">
            <w:pPr>
              <w:rPr>
                <w:rStyle w:val="apple-style-span"/>
                <w:rFonts w:cstheme="minorHAnsi"/>
                <w:sz w:val="24"/>
                <w:szCs w:val="24"/>
              </w:rPr>
            </w:pPr>
            <w:r w:rsidRPr="00B02C99">
              <w:rPr>
                <w:b/>
                <w:bCs/>
                <w:noProof/>
                <w:sz w:val="28"/>
                <w:szCs w:val="28"/>
              </w:rPr>
              <w:t>Web Threats</w:t>
            </w:r>
          </w:p>
        </w:tc>
      </w:tr>
      <w:tr w:rsidR="00780917" w:rsidTr="006713B3">
        <w:tc>
          <w:tcPr>
            <w:tcW w:w="1725" w:type="dxa"/>
            <w:vMerge/>
            <w:tcBorders>
              <w:top w:val="nil"/>
              <w:left w:val="nil"/>
              <w:bottom w:val="nil"/>
              <w:right w:val="nil"/>
            </w:tcBorders>
            <w:shd w:val="clear" w:color="auto" w:fill="auto"/>
          </w:tcPr>
          <w:p w:rsidR="00780917" w:rsidRPr="00F84446" w:rsidRDefault="00780917" w:rsidP="006713B3">
            <w:pPr>
              <w:rPr>
                <w:b/>
                <w:bCs/>
                <w:noProof/>
                <w:color w:val="C00000"/>
                <w:sz w:val="28"/>
                <w:szCs w:val="28"/>
              </w:rPr>
            </w:pPr>
          </w:p>
        </w:tc>
        <w:tc>
          <w:tcPr>
            <w:tcW w:w="599" w:type="dxa"/>
            <w:tcBorders>
              <w:top w:val="single" w:sz="4" w:space="0" w:color="808080" w:themeColor="background1" w:themeShade="80"/>
              <w:left w:val="nil"/>
              <w:bottom w:val="single" w:sz="4" w:space="0" w:color="BFBFBF" w:themeColor="background1" w:themeShade="BF"/>
              <w:right w:val="nil"/>
            </w:tcBorders>
            <w:shd w:val="clear" w:color="auto" w:fill="auto"/>
            <w:vAlign w:val="center"/>
          </w:tcPr>
          <w:p w:rsidR="00780917" w:rsidRDefault="00780917" w:rsidP="006713B3">
            <w:pPr>
              <w:jc w:val="center"/>
              <w:rPr>
                <w:b/>
                <w:bCs/>
                <w:color w:val="C00000"/>
              </w:rPr>
            </w:pPr>
            <w:r>
              <w:rPr>
                <w:b/>
                <w:bCs/>
                <w:noProof/>
                <w:color w:val="C00000"/>
                <w:lang w:bidi="ar-SA"/>
              </w:rPr>
              <w:drawing>
                <wp:anchor distT="0" distB="0" distL="114300" distR="114300" simplePos="0" relativeHeight="251743232" behindDoc="0" locked="0" layoutInCell="1" allowOverlap="1">
                  <wp:simplePos x="0" y="0"/>
                  <wp:positionH relativeFrom="column">
                    <wp:posOffset>-6350</wp:posOffset>
                  </wp:positionH>
                  <wp:positionV relativeFrom="line">
                    <wp:posOffset>61595</wp:posOffset>
                  </wp:positionV>
                  <wp:extent cx="180975" cy="104775"/>
                  <wp:effectExtent l="19050" t="0" r="9525" b="0"/>
                  <wp:wrapNone/>
                  <wp:docPr id="17" name="Picture 1" descr="http://www.avgthreatlabs.com/stc/tpl/crp/img/threatlabs/icons/tren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gthreatlabs.com/stc/tpl/crp/img/threatlabs/icons/trend/up.png"/>
                          <pic:cNvPicPr>
                            <a:picLocks noChangeAspect="1" noChangeArrowheads="1"/>
                          </pic:cNvPicPr>
                        </pic:nvPicPr>
                        <pic:blipFill>
                          <a:blip r:embed="rId8" cstate="print"/>
                          <a:srcRect/>
                          <a:stretch>
                            <a:fillRect/>
                          </a:stretch>
                        </pic:blipFill>
                        <pic:spPr bwMode="auto">
                          <a:xfrm>
                            <a:off x="0" y="0"/>
                            <a:ext cx="180975" cy="104775"/>
                          </a:xfrm>
                          <a:prstGeom prst="rect">
                            <a:avLst/>
                          </a:prstGeom>
                          <a:noFill/>
                          <a:ln w="9525">
                            <a:noFill/>
                            <a:miter lim="800000"/>
                            <a:headEnd/>
                            <a:tailEnd/>
                          </a:ln>
                        </pic:spPr>
                      </pic:pic>
                    </a:graphicData>
                  </a:graphic>
                </wp:anchor>
              </w:drawing>
            </w:r>
          </w:p>
        </w:tc>
        <w:tc>
          <w:tcPr>
            <w:tcW w:w="3255" w:type="dxa"/>
            <w:tcBorders>
              <w:top w:val="single" w:sz="4" w:space="0" w:color="808080" w:themeColor="background1" w:themeShade="80"/>
              <w:left w:val="nil"/>
              <w:bottom w:val="single" w:sz="4" w:space="0" w:color="BFBFBF" w:themeColor="background1" w:themeShade="BF"/>
            </w:tcBorders>
            <w:shd w:val="clear" w:color="auto" w:fill="auto"/>
            <w:vAlign w:val="center"/>
          </w:tcPr>
          <w:p w:rsidR="00780917" w:rsidRPr="006E7E43" w:rsidRDefault="00780917" w:rsidP="006713B3">
            <w:pPr>
              <w:jc w:val="center"/>
              <w:rPr>
                <w:rFonts w:cstheme="minorHAnsi"/>
                <w:b/>
                <w:bCs/>
                <w:color w:val="C00000"/>
                <w:sz w:val="28"/>
                <w:szCs w:val="28"/>
              </w:rPr>
            </w:pPr>
            <w:r>
              <w:rPr>
                <w:rFonts w:cstheme="minorHAnsi"/>
                <w:b/>
                <w:bCs/>
                <w:color w:val="C00000"/>
                <w:sz w:val="28"/>
                <w:szCs w:val="28"/>
              </w:rPr>
              <w:t>10.60</w:t>
            </w:r>
            <w:r w:rsidRPr="006E7E43">
              <w:rPr>
                <w:rFonts w:cstheme="minorHAnsi"/>
                <w:b/>
                <w:bCs/>
                <w:color w:val="C00000"/>
                <w:sz w:val="28"/>
                <w:szCs w:val="28"/>
              </w:rPr>
              <w:t>%</w:t>
            </w:r>
          </w:p>
        </w:tc>
        <w:tc>
          <w:tcPr>
            <w:tcW w:w="3997" w:type="dxa"/>
            <w:tcBorders>
              <w:top w:val="single" w:sz="4" w:space="0" w:color="808080" w:themeColor="background1" w:themeShade="80"/>
              <w:bottom w:val="single" w:sz="4" w:space="0" w:color="BFBFBF" w:themeColor="background1" w:themeShade="BF"/>
            </w:tcBorders>
            <w:shd w:val="clear" w:color="auto" w:fill="auto"/>
            <w:vAlign w:val="center"/>
          </w:tcPr>
          <w:p w:rsidR="00780917" w:rsidRPr="0039216F" w:rsidRDefault="00780917" w:rsidP="006713B3">
            <w:pPr>
              <w:rPr>
                <w:rFonts w:cstheme="minorHAnsi"/>
                <w:sz w:val="44"/>
                <w:szCs w:val="44"/>
              </w:rPr>
            </w:pPr>
            <w:r w:rsidRPr="00E81CA9">
              <w:rPr>
                <w:rStyle w:val="apple-style-span"/>
                <w:rFonts w:ascii="Verdana" w:hAnsi="Verdana"/>
                <w:color w:val="5F5F5F"/>
                <w:sz w:val="18"/>
                <w:szCs w:val="18"/>
              </w:rPr>
              <w:t>Increase in global detections</w:t>
            </w:r>
            <w:r w:rsidRPr="0039216F">
              <w:rPr>
                <w:rStyle w:val="apple-style-span"/>
                <w:rFonts w:cstheme="minorHAnsi"/>
                <w:sz w:val="24"/>
                <w:szCs w:val="24"/>
              </w:rPr>
              <w:t xml:space="preserve"> </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80917" w:rsidRPr="0065593C" w:rsidRDefault="00780917" w:rsidP="006713B3">
            <w:pPr>
              <w:jc w:val="center"/>
              <w:rPr>
                <w:b/>
                <w:bCs/>
                <w:color w:val="1F497D" w:themeColor="text2"/>
                <w:sz w:val="28"/>
                <w:szCs w:val="28"/>
              </w:rPr>
            </w:pPr>
          </w:p>
        </w:tc>
        <w:tc>
          <w:tcPr>
            <w:tcW w:w="3255" w:type="dxa"/>
            <w:tcBorders>
              <w:top w:val="single" w:sz="4" w:space="0" w:color="BFBFBF" w:themeColor="background1" w:themeShade="BF"/>
              <w:left w:val="nil"/>
              <w:bottom w:val="single" w:sz="4" w:space="0" w:color="BFBFBF" w:themeColor="background1" w:themeShade="BF"/>
            </w:tcBorders>
            <w:shd w:val="clear" w:color="auto" w:fill="auto"/>
            <w:vAlign w:val="center"/>
          </w:tcPr>
          <w:p w:rsidR="00780917" w:rsidRPr="00AA2613" w:rsidRDefault="00CF154E" w:rsidP="006713B3">
            <w:pPr>
              <w:jc w:val="center"/>
              <w:rPr>
                <w:b/>
                <w:bCs/>
                <w:color w:val="1F497D" w:themeColor="text2"/>
              </w:rPr>
            </w:pPr>
            <w:hyperlink w:anchor="_Top_Toolkits_Seen" w:history="1">
              <w:proofErr w:type="spellStart"/>
              <w:r w:rsidR="00780917" w:rsidRPr="0065593C">
                <w:rPr>
                  <w:rStyle w:val="Hyperlink"/>
                  <w:b/>
                  <w:bCs/>
                  <w:color w:val="1F497D" w:themeColor="text2"/>
                  <w:sz w:val="28"/>
                  <w:szCs w:val="28"/>
                </w:rPr>
                <w:t>BlackHole</w:t>
              </w:r>
              <w:proofErr w:type="spellEnd"/>
            </w:hyperlink>
            <w:r w:rsidR="00780917" w:rsidRPr="001B4788">
              <w:rPr>
                <w:b/>
                <w:bCs/>
                <w:color w:val="1F497D" w:themeColor="text2"/>
                <w:vertAlign w:val="superscript"/>
              </w:rPr>
              <w:t>(1</w:t>
            </w:r>
          </w:p>
        </w:tc>
        <w:tc>
          <w:tcPr>
            <w:tcW w:w="3997" w:type="dxa"/>
            <w:tcBorders>
              <w:top w:val="single" w:sz="4" w:space="0" w:color="BFBFBF" w:themeColor="background1" w:themeShade="BF"/>
              <w:bottom w:val="single" w:sz="4" w:space="0" w:color="BFBFBF" w:themeColor="background1" w:themeShade="BF"/>
            </w:tcBorders>
            <w:shd w:val="clear" w:color="auto" w:fill="auto"/>
          </w:tcPr>
          <w:p w:rsidR="00780917" w:rsidRPr="000B52B9" w:rsidRDefault="00F83C06" w:rsidP="00E665C0">
            <w:pPr>
              <w:rPr>
                <w:color w:val="5F5F5F"/>
              </w:rPr>
            </w:pPr>
            <w:r>
              <w:rPr>
                <w:rStyle w:val="apple-style-span"/>
                <w:rFonts w:ascii="Verdana" w:hAnsi="Verdana"/>
                <w:color w:val="5F5F5F"/>
                <w:sz w:val="18"/>
                <w:szCs w:val="18"/>
              </w:rPr>
              <w:t>T</w:t>
            </w:r>
            <w:r w:rsidR="00780917" w:rsidRPr="000B52B9">
              <w:rPr>
                <w:rStyle w:val="apple-style-span"/>
                <w:rFonts w:ascii="Verdana" w:hAnsi="Verdana"/>
                <w:color w:val="5F5F5F"/>
                <w:sz w:val="18"/>
                <w:szCs w:val="18"/>
              </w:rPr>
              <w:t xml:space="preserve">he most active threat on the Web, </w:t>
            </w:r>
            <w:r w:rsidR="00780917">
              <w:rPr>
                <w:rFonts w:ascii="Verdana" w:hAnsi="Verdana"/>
                <w:color w:val="5F5F5F"/>
                <w:sz w:val="18"/>
                <w:szCs w:val="18"/>
                <w:u w:val="single"/>
              </w:rPr>
              <w:t>44.20</w:t>
            </w:r>
            <w:r w:rsidR="00780917" w:rsidRPr="000B52B9">
              <w:rPr>
                <w:rFonts w:ascii="Verdana" w:hAnsi="Verdana"/>
                <w:color w:val="5F5F5F"/>
                <w:sz w:val="18"/>
                <w:szCs w:val="18"/>
                <w:u w:val="single"/>
              </w:rPr>
              <w:t>%</w:t>
            </w:r>
            <w:r w:rsidR="00780917" w:rsidRPr="000B52B9">
              <w:rPr>
                <w:rFonts w:ascii="Verdana" w:hAnsi="Verdana"/>
                <w:color w:val="5F5F5F"/>
                <w:sz w:val="18"/>
                <w:szCs w:val="18"/>
              </w:rPr>
              <w:t xml:space="preserve"> of detected malware</w:t>
            </w:r>
          </w:p>
        </w:tc>
      </w:tr>
      <w:tr w:rsidR="00780917" w:rsidTr="006713B3">
        <w:tc>
          <w:tcPr>
            <w:tcW w:w="1725" w:type="dxa"/>
            <w:vMerge/>
            <w:tcBorders>
              <w:top w:val="nil"/>
              <w:left w:val="nil"/>
              <w:bottom w:val="nil"/>
              <w:right w:val="nil"/>
            </w:tcBorders>
            <w:shd w:val="clear" w:color="auto" w:fill="auto"/>
          </w:tcPr>
          <w:p w:rsidR="00780917" w:rsidRDefault="00780917" w:rsidP="006713B3">
            <w:pPr>
              <w:rPr>
                <w:noProof/>
              </w:rPr>
            </w:pPr>
          </w:p>
        </w:tc>
        <w:tc>
          <w:tcPr>
            <w:tcW w:w="5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80917" w:rsidRPr="0065593C" w:rsidRDefault="00780917" w:rsidP="006713B3">
            <w:pPr>
              <w:jc w:val="center"/>
              <w:rPr>
                <w:rStyle w:val="Hyperlink"/>
                <w:color w:val="1F497D" w:themeColor="text2"/>
              </w:rPr>
            </w:pPr>
          </w:p>
        </w:tc>
        <w:tc>
          <w:tcPr>
            <w:tcW w:w="3255" w:type="dxa"/>
            <w:tcBorders>
              <w:top w:val="single" w:sz="4" w:space="0" w:color="BFBFBF" w:themeColor="background1" w:themeShade="BF"/>
              <w:left w:val="nil"/>
              <w:bottom w:val="single" w:sz="4" w:space="0" w:color="BFBFBF" w:themeColor="background1" w:themeShade="BF"/>
            </w:tcBorders>
            <w:shd w:val="clear" w:color="auto" w:fill="auto"/>
            <w:vAlign w:val="center"/>
          </w:tcPr>
          <w:p w:rsidR="00780917" w:rsidRDefault="00CF154E" w:rsidP="006713B3">
            <w:pPr>
              <w:jc w:val="center"/>
            </w:pPr>
            <w:hyperlink w:anchor="_Top_Toolkits_Seen" w:history="1">
              <w:proofErr w:type="spellStart"/>
              <w:r w:rsidR="00780917" w:rsidRPr="0065593C">
                <w:rPr>
                  <w:rStyle w:val="Hyperlink"/>
                  <w:b/>
                  <w:bCs/>
                  <w:color w:val="1F497D" w:themeColor="text2"/>
                  <w:sz w:val="28"/>
                  <w:szCs w:val="28"/>
                </w:rPr>
                <w:t>BlackHole</w:t>
              </w:r>
              <w:proofErr w:type="spellEnd"/>
            </w:hyperlink>
          </w:p>
        </w:tc>
        <w:tc>
          <w:tcPr>
            <w:tcW w:w="3997" w:type="dxa"/>
            <w:tcBorders>
              <w:top w:val="single" w:sz="4" w:space="0" w:color="BFBFBF" w:themeColor="background1" w:themeShade="BF"/>
              <w:bottom w:val="single" w:sz="4" w:space="0" w:color="BFBFBF" w:themeColor="background1" w:themeShade="BF"/>
            </w:tcBorders>
            <w:shd w:val="clear" w:color="auto" w:fill="auto"/>
          </w:tcPr>
          <w:p w:rsidR="00780917" w:rsidRPr="000B52B9" w:rsidRDefault="00F83C06" w:rsidP="00E665C0">
            <w:pPr>
              <w:rPr>
                <w:color w:val="5F5F5F"/>
              </w:rPr>
            </w:pPr>
            <w:r>
              <w:rPr>
                <w:color w:val="5F5F5F"/>
              </w:rPr>
              <w:t>T</w:t>
            </w:r>
            <w:r w:rsidR="00780917" w:rsidRPr="000B52B9">
              <w:rPr>
                <w:color w:val="5F5F5F"/>
              </w:rPr>
              <w:t xml:space="preserve">he most prevalent exploit toolkit in the wild, account for </w:t>
            </w:r>
            <w:r w:rsidR="00780917">
              <w:rPr>
                <w:color w:val="5F5F5F"/>
              </w:rPr>
              <w:t xml:space="preserve"> 86.68</w:t>
            </w:r>
            <w:r w:rsidR="00780917" w:rsidRPr="000B52B9">
              <w:rPr>
                <w:color w:val="5F5F5F"/>
              </w:rPr>
              <w:t xml:space="preserve">% </w:t>
            </w:r>
            <w:r w:rsidR="00780917">
              <w:rPr>
                <w:color w:val="5F5F5F"/>
              </w:rPr>
              <w:t>of toolkits</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80917" w:rsidRDefault="00780917" w:rsidP="006713B3">
            <w:pPr>
              <w:jc w:val="center"/>
              <w:rPr>
                <w:b/>
                <w:bCs/>
                <w:color w:val="1F497D" w:themeColor="text2"/>
                <w:sz w:val="28"/>
                <w:szCs w:val="28"/>
              </w:rPr>
            </w:pPr>
            <w:r w:rsidRPr="00044EAA">
              <w:rPr>
                <w:noProof/>
                <w:lang w:bidi="ar-SA"/>
              </w:rPr>
              <w:drawing>
                <wp:anchor distT="0" distB="0" distL="114300" distR="114300" simplePos="0" relativeHeight="251745280" behindDoc="0" locked="0" layoutInCell="1" allowOverlap="1">
                  <wp:simplePos x="0" y="0"/>
                  <wp:positionH relativeFrom="column">
                    <wp:posOffset>7620</wp:posOffset>
                  </wp:positionH>
                  <wp:positionV relativeFrom="line">
                    <wp:posOffset>82550</wp:posOffset>
                  </wp:positionV>
                  <wp:extent cx="180975" cy="104775"/>
                  <wp:effectExtent l="19050" t="0" r="9525" b="0"/>
                  <wp:wrapNone/>
                  <wp:docPr id="18" name="Picture 1" descr="http://www.avgthreatlabs.com/stc/tpl/crp/img/threatlabs/icons/tren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gthreatlabs.com/stc/tpl/crp/img/threatlabs/icons/trend/up.png"/>
                          <pic:cNvPicPr>
                            <a:picLocks noChangeAspect="1" noChangeArrowheads="1"/>
                          </pic:cNvPicPr>
                        </pic:nvPicPr>
                        <pic:blipFill>
                          <a:blip r:embed="rId8" cstate="print"/>
                          <a:srcRect/>
                          <a:stretch>
                            <a:fillRect/>
                          </a:stretch>
                        </pic:blipFill>
                        <pic:spPr bwMode="auto">
                          <a:xfrm>
                            <a:off x="0" y="0"/>
                            <a:ext cx="180975" cy="104775"/>
                          </a:xfrm>
                          <a:prstGeom prst="rect">
                            <a:avLst/>
                          </a:prstGeom>
                          <a:noFill/>
                          <a:ln w="9525">
                            <a:noFill/>
                            <a:miter lim="800000"/>
                            <a:headEnd/>
                            <a:tailEnd/>
                          </a:ln>
                        </pic:spPr>
                      </pic:pic>
                    </a:graphicData>
                  </a:graphic>
                </wp:anchor>
              </w:drawing>
            </w:r>
          </w:p>
        </w:tc>
        <w:tc>
          <w:tcPr>
            <w:tcW w:w="3255" w:type="dxa"/>
            <w:tcBorders>
              <w:top w:val="single" w:sz="4" w:space="0" w:color="BFBFBF" w:themeColor="background1" w:themeShade="BF"/>
              <w:left w:val="nil"/>
              <w:bottom w:val="single" w:sz="4" w:space="0" w:color="BFBFBF" w:themeColor="background1" w:themeShade="BF"/>
            </w:tcBorders>
            <w:shd w:val="clear" w:color="auto" w:fill="auto"/>
            <w:vAlign w:val="center"/>
          </w:tcPr>
          <w:p w:rsidR="00780917" w:rsidRPr="001B4788" w:rsidRDefault="00780917" w:rsidP="006713B3">
            <w:pPr>
              <w:jc w:val="center"/>
              <w:rPr>
                <w:b/>
                <w:bCs/>
                <w:color w:val="7030A0"/>
                <w:sz w:val="28"/>
                <w:szCs w:val="28"/>
              </w:rPr>
            </w:pPr>
            <w:r>
              <w:rPr>
                <w:b/>
                <w:bCs/>
                <w:color w:val="1F497D" w:themeColor="text2"/>
                <w:sz w:val="28"/>
                <w:szCs w:val="28"/>
              </w:rPr>
              <w:t>51</w:t>
            </w:r>
            <w:r w:rsidRPr="00107B1E">
              <w:rPr>
                <w:b/>
                <w:bCs/>
                <w:color w:val="1F497D" w:themeColor="text2"/>
                <w:sz w:val="28"/>
                <w:szCs w:val="28"/>
              </w:rPr>
              <w:t>%</w:t>
            </w:r>
          </w:p>
        </w:tc>
        <w:tc>
          <w:tcPr>
            <w:tcW w:w="3997" w:type="dxa"/>
            <w:tcBorders>
              <w:top w:val="single" w:sz="4" w:space="0" w:color="BFBFBF" w:themeColor="background1" w:themeShade="BF"/>
              <w:bottom w:val="single" w:sz="4" w:space="0" w:color="BFBFBF" w:themeColor="background1" w:themeShade="BF"/>
            </w:tcBorders>
            <w:shd w:val="clear" w:color="auto" w:fill="auto"/>
          </w:tcPr>
          <w:p w:rsidR="00780917" w:rsidRPr="000B52B9" w:rsidRDefault="00780917" w:rsidP="006713B3">
            <w:pPr>
              <w:rPr>
                <w:color w:val="5F5F5F"/>
              </w:rPr>
            </w:pPr>
            <w:r w:rsidRPr="000B52B9">
              <w:rPr>
                <w:color w:val="5F5F5F"/>
              </w:rPr>
              <w:t xml:space="preserve">Toolkits account for </w:t>
            </w:r>
            <w:r>
              <w:rPr>
                <w:color w:val="5F5F5F"/>
              </w:rPr>
              <w:t>51</w:t>
            </w:r>
            <w:r w:rsidRPr="000B52B9">
              <w:rPr>
                <w:color w:val="5F5F5F"/>
              </w:rPr>
              <w:t>% of all threat activity on malicious websites</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80917" w:rsidRPr="0065593C" w:rsidRDefault="00780917" w:rsidP="006713B3">
            <w:pPr>
              <w:jc w:val="center"/>
              <w:rPr>
                <w:rStyle w:val="Hyperlink"/>
                <w:b/>
                <w:bCs/>
                <w:color w:val="1F497D" w:themeColor="text2"/>
                <w:sz w:val="28"/>
                <w:szCs w:val="28"/>
              </w:rPr>
            </w:pPr>
          </w:p>
        </w:tc>
        <w:tc>
          <w:tcPr>
            <w:tcW w:w="3255" w:type="dxa"/>
            <w:tcBorders>
              <w:top w:val="single" w:sz="4" w:space="0" w:color="BFBFBF" w:themeColor="background1" w:themeShade="BF"/>
              <w:left w:val="nil"/>
              <w:bottom w:val="single" w:sz="4" w:space="0" w:color="BFBFBF" w:themeColor="background1" w:themeShade="BF"/>
            </w:tcBorders>
            <w:shd w:val="clear" w:color="auto" w:fill="auto"/>
            <w:vAlign w:val="center"/>
          </w:tcPr>
          <w:p w:rsidR="00780917" w:rsidRDefault="00CF154E" w:rsidP="006713B3">
            <w:pPr>
              <w:jc w:val="center"/>
            </w:pPr>
            <w:hyperlink w:anchor="_Top__10" w:history="1">
              <w:r w:rsidR="00780917" w:rsidRPr="009335D3">
                <w:rPr>
                  <w:rStyle w:val="Hyperlink"/>
                  <w:b/>
                  <w:bCs/>
                  <w:sz w:val="28"/>
                  <w:szCs w:val="28"/>
                </w:rPr>
                <w:t>11.33%</w:t>
              </w:r>
            </w:hyperlink>
          </w:p>
        </w:tc>
        <w:tc>
          <w:tcPr>
            <w:tcW w:w="3997" w:type="dxa"/>
            <w:tcBorders>
              <w:top w:val="single" w:sz="4" w:space="0" w:color="BFBFBF" w:themeColor="background1" w:themeShade="BF"/>
              <w:bottom w:val="single" w:sz="4" w:space="0" w:color="BFBFBF" w:themeColor="background1" w:themeShade="BF"/>
            </w:tcBorders>
            <w:shd w:val="clear" w:color="auto" w:fill="auto"/>
          </w:tcPr>
          <w:p w:rsidR="00780917" w:rsidRPr="000B52B9" w:rsidRDefault="00780917" w:rsidP="006713B3">
            <w:pPr>
              <w:rPr>
                <w:color w:val="5F5F5F"/>
              </w:rPr>
            </w:pPr>
            <w:r>
              <w:rPr>
                <w:color w:val="5F5F5F"/>
              </w:rPr>
              <w:t>Of malware are using  external hardware devices (e.g. flash drives) as a distribution method (</w:t>
            </w:r>
            <w:proofErr w:type="spellStart"/>
            <w:r>
              <w:rPr>
                <w:color w:val="5F5F5F"/>
              </w:rPr>
              <w:t>AutoRun</w:t>
            </w:r>
            <w:proofErr w:type="spellEnd"/>
            <w:r>
              <w:rPr>
                <w:color w:val="5F5F5F"/>
              </w:rPr>
              <w:t>)</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single" w:sz="4" w:space="0" w:color="808080" w:themeColor="background1" w:themeShade="80"/>
              <w:left w:val="nil"/>
              <w:bottom w:val="single" w:sz="4" w:space="0" w:color="808080" w:themeColor="background1" w:themeShade="80"/>
              <w:right w:val="nil"/>
            </w:tcBorders>
            <w:shd w:val="clear" w:color="auto" w:fill="BFBFBF" w:themeFill="background1" w:themeFillShade="BF"/>
            <w:vAlign w:val="center"/>
          </w:tcPr>
          <w:p w:rsidR="00780917" w:rsidRPr="00B02C99" w:rsidRDefault="00780917" w:rsidP="006713B3">
            <w:pPr>
              <w:jc w:val="center"/>
              <w:rPr>
                <w:b/>
                <w:bCs/>
                <w:noProof/>
                <w:sz w:val="28"/>
                <w:szCs w:val="28"/>
              </w:rPr>
            </w:pPr>
          </w:p>
        </w:tc>
        <w:tc>
          <w:tcPr>
            <w:tcW w:w="7252" w:type="dxa"/>
            <w:gridSpan w:val="2"/>
            <w:tcBorders>
              <w:top w:val="single" w:sz="4" w:space="0" w:color="808080" w:themeColor="background1" w:themeShade="80"/>
              <w:left w:val="nil"/>
              <w:bottom w:val="single" w:sz="4" w:space="0" w:color="808080" w:themeColor="background1" w:themeShade="80"/>
            </w:tcBorders>
            <w:shd w:val="clear" w:color="auto" w:fill="BFBFBF" w:themeFill="background1" w:themeFillShade="BF"/>
          </w:tcPr>
          <w:p w:rsidR="00780917" w:rsidRPr="00B02C99" w:rsidRDefault="00780917" w:rsidP="006713B3">
            <w:pPr>
              <w:rPr>
                <w:b/>
                <w:bCs/>
                <w:noProof/>
                <w:sz w:val="28"/>
                <w:szCs w:val="28"/>
              </w:rPr>
            </w:pPr>
            <w:r w:rsidRPr="00B02C99">
              <w:rPr>
                <w:b/>
                <w:bCs/>
                <w:noProof/>
                <w:sz w:val="28"/>
                <w:szCs w:val="28"/>
              </w:rPr>
              <w:t>Smartphone’s Threats</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780917" w:rsidRDefault="00780917" w:rsidP="006713B3">
            <w:pPr>
              <w:jc w:val="center"/>
              <w:rPr>
                <w:b/>
                <w:bCs/>
                <w:color w:val="1F497D" w:themeColor="text2"/>
                <w:sz w:val="28"/>
                <w:szCs w:val="28"/>
              </w:rPr>
            </w:pPr>
          </w:p>
        </w:tc>
        <w:tc>
          <w:tcPr>
            <w:tcW w:w="3255" w:type="dxa"/>
            <w:tcBorders>
              <w:top w:val="dotted" w:sz="4" w:space="0" w:color="808080" w:themeColor="background1" w:themeShade="80"/>
              <w:left w:val="nil"/>
              <w:bottom w:val="dotted" w:sz="4" w:space="0" w:color="808080" w:themeColor="background1" w:themeShade="80"/>
            </w:tcBorders>
            <w:shd w:val="clear" w:color="auto" w:fill="auto"/>
            <w:vAlign w:val="center"/>
          </w:tcPr>
          <w:p w:rsidR="00780917" w:rsidRDefault="00CF154E" w:rsidP="006713B3">
            <w:pPr>
              <w:jc w:val="center"/>
              <w:rPr>
                <w:b/>
                <w:bCs/>
                <w:color w:val="1F497D" w:themeColor="text2"/>
                <w:sz w:val="28"/>
                <w:szCs w:val="28"/>
              </w:rPr>
            </w:pPr>
            <w:hyperlink w:anchor="_Top_Malicious_Android" w:history="1">
              <w:proofErr w:type="spellStart"/>
              <w:r w:rsidR="00780917" w:rsidRPr="00262E18">
                <w:rPr>
                  <w:rStyle w:val="Hyperlink"/>
                  <w:b/>
                  <w:bCs/>
                  <w:sz w:val="28"/>
                  <w:szCs w:val="28"/>
                </w:rPr>
                <w:t>DownloadManagerExploit</w:t>
              </w:r>
              <w:proofErr w:type="spellEnd"/>
            </w:hyperlink>
          </w:p>
        </w:tc>
        <w:tc>
          <w:tcPr>
            <w:tcW w:w="3997" w:type="dxa"/>
            <w:tcBorders>
              <w:top w:val="dotted" w:sz="4" w:space="0" w:color="808080" w:themeColor="background1" w:themeShade="80"/>
              <w:bottom w:val="dotted" w:sz="4" w:space="0" w:color="808080" w:themeColor="background1" w:themeShade="80"/>
            </w:tcBorders>
            <w:shd w:val="clear" w:color="auto" w:fill="auto"/>
          </w:tcPr>
          <w:p w:rsidR="00780917" w:rsidRPr="00F83C06" w:rsidRDefault="006F1C6C" w:rsidP="006713B3">
            <w:pPr>
              <w:rPr>
                <w:color w:val="5F5F5F"/>
              </w:rPr>
            </w:pPr>
            <w:r w:rsidRPr="006F1C6C">
              <w:rPr>
                <w:color w:val="5F5F5F"/>
              </w:rPr>
              <w:t>The most downloaded malicious android application</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dotted" w:sz="4" w:space="0" w:color="808080" w:themeColor="background1" w:themeShade="80"/>
              <w:left w:val="nil"/>
              <w:bottom w:val="dotted" w:sz="4" w:space="0" w:color="808080" w:themeColor="background1" w:themeShade="80"/>
              <w:right w:val="nil"/>
            </w:tcBorders>
            <w:shd w:val="clear" w:color="auto" w:fill="auto"/>
            <w:vAlign w:val="center"/>
          </w:tcPr>
          <w:p w:rsidR="00780917" w:rsidRDefault="00780917" w:rsidP="006713B3">
            <w:pPr>
              <w:jc w:val="center"/>
              <w:rPr>
                <w:b/>
                <w:bCs/>
                <w:color w:val="1F497D" w:themeColor="text2"/>
                <w:sz w:val="28"/>
                <w:szCs w:val="28"/>
              </w:rPr>
            </w:pPr>
          </w:p>
        </w:tc>
        <w:tc>
          <w:tcPr>
            <w:tcW w:w="3255" w:type="dxa"/>
            <w:tcBorders>
              <w:top w:val="dotted" w:sz="4" w:space="0" w:color="808080" w:themeColor="background1" w:themeShade="80"/>
              <w:left w:val="nil"/>
              <w:bottom w:val="dotted" w:sz="4" w:space="0" w:color="808080" w:themeColor="background1" w:themeShade="80"/>
            </w:tcBorders>
            <w:shd w:val="clear" w:color="auto" w:fill="auto"/>
            <w:vAlign w:val="center"/>
          </w:tcPr>
          <w:p w:rsidR="00780917" w:rsidRDefault="00780917" w:rsidP="006713B3">
            <w:pPr>
              <w:jc w:val="center"/>
              <w:rPr>
                <w:b/>
                <w:bCs/>
                <w:color w:val="1F497D" w:themeColor="text2"/>
                <w:sz w:val="28"/>
                <w:szCs w:val="28"/>
              </w:rPr>
            </w:pPr>
            <w:r>
              <w:rPr>
                <w:b/>
                <w:bCs/>
                <w:color w:val="1F497D" w:themeColor="text2"/>
                <w:sz w:val="28"/>
                <w:szCs w:val="28"/>
              </w:rPr>
              <w:t>0.22%</w:t>
            </w:r>
          </w:p>
        </w:tc>
        <w:tc>
          <w:tcPr>
            <w:tcW w:w="3997" w:type="dxa"/>
            <w:tcBorders>
              <w:top w:val="dotted" w:sz="4" w:space="0" w:color="808080" w:themeColor="background1" w:themeShade="80"/>
              <w:bottom w:val="dotted" w:sz="4" w:space="0" w:color="808080" w:themeColor="background1" w:themeShade="80"/>
            </w:tcBorders>
            <w:shd w:val="clear" w:color="auto" w:fill="auto"/>
          </w:tcPr>
          <w:p w:rsidR="00780917" w:rsidRPr="000B52B9" w:rsidRDefault="00780917" w:rsidP="006713B3">
            <w:pPr>
              <w:rPr>
                <w:color w:val="5F5F5F"/>
              </w:rPr>
            </w:pPr>
            <w:r w:rsidRPr="000B52B9">
              <w:rPr>
                <w:color w:val="5F5F5F"/>
              </w:rPr>
              <w:t>Of Android applications are malicious</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dotted" w:sz="4" w:space="0" w:color="808080" w:themeColor="background1" w:themeShade="80"/>
              <w:left w:val="nil"/>
              <w:bottom w:val="single" w:sz="4" w:space="0" w:color="808080" w:themeColor="background1" w:themeShade="80"/>
              <w:right w:val="nil"/>
            </w:tcBorders>
            <w:shd w:val="clear" w:color="auto" w:fill="auto"/>
            <w:vAlign w:val="center"/>
          </w:tcPr>
          <w:p w:rsidR="00780917" w:rsidRDefault="00780917" w:rsidP="006713B3">
            <w:pPr>
              <w:jc w:val="center"/>
              <w:rPr>
                <w:b/>
                <w:bCs/>
                <w:color w:val="1F497D" w:themeColor="text2"/>
                <w:sz w:val="28"/>
                <w:szCs w:val="28"/>
              </w:rPr>
            </w:pPr>
          </w:p>
        </w:tc>
        <w:tc>
          <w:tcPr>
            <w:tcW w:w="3255" w:type="dxa"/>
            <w:tcBorders>
              <w:top w:val="dotted" w:sz="4" w:space="0" w:color="808080" w:themeColor="background1" w:themeShade="80"/>
              <w:left w:val="nil"/>
              <w:bottom w:val="single" w:sz="4" w:space="0" w:color="808080" w:themeColor="background1" w:themeShade="80"/>
            </w:tcBorders>
            <w:shd w:val="clear" w:color="auto" w:fill="auto"/>
            <w:vAlign w:val="center"/>
          </w:tcPr>
          <w:p w:rsidR="00780917" w:rsidRDefault="00780917" w:rsidP="006713B3">
            <w:pPr>
              <w:jc w:val="center"/>
              <w:rPr>
                <w:b/>
                <w:bCs/>
                <w:color w:val="1F497D" w:themeColor="text2"/>
                <w:sz w:val="28"/>
                <w:szCs w:val="28"/>
              </w:rPr>
            </w:pPr>
            <w:r>
              <w:rPr>
                <w:b/>
                <w:bCs/>
                <w:color w:val="1F497D" w:themeColor="text2"/>
                <w:sz w:val="28"/>
                <w:szCs w:val="28"/>
              </w:rPr>
              <w:t>0.02%</w:t>
            </w:r>
          </w:p>
        </w:tc>
        <w:tc>
          <w:tcPr>
            <w:tcW w:w="3997" w:type="dxa"/>
            <w:tcBorders>
              <w:top w:val="dotted" w:sz="4" w:space="0" w:color="808080" w:themeColor="background1" w:themeShade="80"/>
              <w:bottom w:val="single" w:sz="4" w:space="0" w:color="808080" w:themeColor="background1" w:themeShade="80"/>
            </w:tcBorders>
            <w:shd w:val="clear" w:color="auto" w:fill="auto"/>
          </w:tcPr>
          <w:p w:rsidR="00780917" w:rsidRPr="000B52B9" w:rsidRDefault="00780917" w:rsidP="006713B3">
            <w:pPr>
              <w:rPr>
                <w:color w:val="5F5F5F"/>
              </w:rPr>
            </w:pPr>
            <w:r w:rsidRPr="000B52B9">
              <w:rPr>
                <w:color w:val="5F5F5F"/>
              </w:rPr>
              <w:t>Of SMS sent from smart phones are malicious</w:t>
            </w:r>
            <w:r w:rsidR="00102627">
              <w:rPr>
                <w:color w:val="5F5F5F"/>
              </w:rPr>
              <w:t xml:space="preserve"> – 3.75M in US alone</w:t>
            </w:r>
          </w:p>
        </w:tc>
      </w:tr>
      <w:tr w:rsidR="00780917" w:rsidTr="006713B3">
        <w:tc>
          <w:tcPr>
            <w:tcW w:w="1725" w:type="dxa"/>
            <w:vMerge/>
            <w:tcBorders>
              <w:top w:val="nil"/>
              <w:left w:val="nil"/>
              <w:bottom w:val="nil"/>
              <w:right w:val="nil"/>
            </w:tcBorders>
            <w:shd w:val="clear" w:color="auto" w:fill="auto"/>
          </w:tcPr>
          <w:p w:rsidR="00780917" w:rsidRDefault="00780917" w:rsidP="006713B3"/>
        </w:tc>
        <w:tc>
          <w:tcPr>
            <w:tcW w:w="599" w:type="dxa"/>
            <w:tcBorders>
              <w:top w:val="single" w:sz="4" w:space="0" w:color="808080" w:themeColor="background1" w:themeShade="80"/>
              <w:left w:val="nil"/>
              <w:bottom w:val="single" w:sz="4" w:space="0" w:color="808080" w:themeColor="background1" w:themeShade="80"/>
              <w:right w:val="nil"/>
            </w:tcBorders>
            <w:shd w:val="clear" w:color="auto" w:fill="BFBFBF" w:themeFill="background1" w:themeFillShade="BF"/>
            <w:vAlign w:val="center"/>
          </w:tcPr>
          <w:p w:rsidR="00780917" w:rsidRDefault="00780917" w:rsidP="006713B3">
            <w:pPr>
              <w:jc w:val="center"/>
              <w:rPr>
                <w:b/>
                <w:bCs/>
                <w:noProof/>
                <w:sz w:val="28"/>
                <w:szCs w:val="28"/>
              </w:rPr>
            </w:pPr>
          </w:p>
        </w:tc>
        <w:tc>
          <w:tcPr>
            <w:tcW w:w="7252" w:type="dxa"/>
            <w:gridSpan w:val="2"/>
            <w:tcBorders>
              <w:top w:val="single" w:sz="4" w:space="0" w:color="808080" w:themeColor="background1" w:themeShade="80"/>
              <w:left w:val="nil"/>
              <w:bottom w:val="single" w:sz="4" w:space="0" w:color="808080" w:themeColor="background1" w:themeShade="80"/>
            </w:tcBorders>
            <w:shd w:val="clear" w:color="auto" w:fill="BFBFBF" w:themeFill="background1" w:themeFillShade="BF"/>
          </w:tcPr>
          <w:p w:rsidR="00780917" w:rsidRDefault="00780917" w:rsidP="006713B3">
            <w:pPr>
              <w:rPr>
                <w:sz w:val="24"/>
                <w:szCs w:val="24"/>
              </w:rPr>
            </w:pPr>
            <w:r>
              <w:rPr>
                <w:b/>
                <w:bCs/>
                <w:noProof/>
                <w:sz w:val="28"/>
                <w:szCs w:val="28"/>
              </w:rPr>
              <w:t>Messaging Threats (Spam)</w:t>
            </w:r>
          </w:p>
        </w:tc>
      </w:tr>
      <w:tr w:rsidR="00E270A1" w:rsidTr="00E270A1">
        <w:tc>
          <w:tcPr>
            <w:tcW w:w="1725" w:type="dxa"/>
            <w:vMerge/>
            <w:tcBorders>
              <w:top w:val="nil"/>
              <w:left w:val="nil"/>
              <w:bottom w:val="nil"/>
              <w:right w:val="nil"/>
            </w:tcBorders>
            <w:shd w:val="clear" w:color="auto" w:fill="auto"/>
          </w:tcPr>
          <w:p w:rsidR="00E270A1" w:rsidRDefault="00E270A1" w:rsidP="006713B3"/>
        </w:tc>
        <w:tc>
          <w:tcPr>
            <w:tcW w:w="599" w:type="dxa"/>
            <w:tcBorders>
              <w:top w:val="single" w:sz="4" w:space="0" w:color="808080" w:themeColor="background1" w:themeShade="80"/>
              <w:left w:val="nil"/>
              <w:bottom w:val="single" w:sz="4" w:space="0" w:color="BFBFBF" w:themeColor="background1" w:themeShade="BF"/>
              <w:right w:val="nil"/>
            </w:tcBorders>
            <w:shd w:val="clear" w:color="auto" w:fill="auto"/>
            <w:vAlign w:val="center"/>
          </w:tcPr>
          <w:p w:rsidR="00E270A1" w:rsidRPr="0065593C" w:rsidRDefault="00E270A1" w:rsidP="006713B3">
            <w:pPr>
              <w:jc w:val="center"/>
              <w:rPr>
                <w:rStyle w:val="Hyperlink"/>
                <w:b/>
                <w:bCs/>
                <w:color w:val="1F497D" w:themeColor="text2"/>
                <w:sz w:val="28"/>
                <w:szCs w:val="28"/>
              </w:rPr>
            </w:pPr>
          </w:p>
        </w:tc>
        <w:tc>
          <w:tcPr>
            <w:tcW w:w="3255" w:type="dxa"/>
            <w:tcBorders>
              <w:top w:val="single" w:sz="4" w:space="0" w:color="BFBFBF" w:themeColor="background1" w:themeShade="BF"/>
              <w:left w:val="nil"/>
              <w:bottom w:val="single" w:sz="4" w:space="0" w:color="BFBFBF" w:themeColor="background1" w:themeShade="BF"/>
            </w:tcBorders>
            <w:shd w:val="clear" w:color="auto" w:fill="auto"/>
            <w:vAlign w:val="center"/>
          </w:tcPr>
          <w:p w:rsidR="00E270A1" w:rsidRPr="0065593C" w:rsidRDefault="00CF154E" w:rsidP="006713B3">
            <w:pPr>
              <w:jc w:val="center"/>
              <w:rPr>
                <w:b/>
                <w:bCs/>
                <w:color w:val="1F497D" w:themeColor="text2"/>
                <w:sz w:val="28"/>
                <w:szCs w:val="28"/>
              </w:rPr>
            </w:pPr>
            <w:hyperlink w:anchor="_Top_Countries_of" w:history="1">
              <w:r w:rsidR="00E270A1" w:rsidRPr="0065593C">
                <w:rPr>
                  <w:rStyle w:val="Hyperlink"/>
                  <w:b/>
                  <w:bCs/>
                  <w:color w:val="1F497D" w:themeColor="text2"/>
                  <w:sz w:val="28"/>
                  <w:szCs w:val="28"/>
                </w:rPr>
                <w:t>United States</w:t>
              </w:r>
            </w:hyperlink>
          </w:p>
        </w:tc>
        <w:tc>
          <w:tcPr>
            <w:tcW w:w="3997" w:type="dxa"/>
            <w:tcBorders>
              <w:top w:val="single" w:sz="4" w:space="0" w:color="BFBFBF" w:themeColor="background1" w:themeShade="BF"/>
              <w:bottom w:val="single" w:sz="4" w:space="0" w:color="BFBFBF" w:themeColor="background1" w:themeShade="BF"/>
            </w:tcBorders>
            <w:shd w:val="clear" w:color="auto" w:fill="auto"/>
          </w:tcPr>
          <w:p w:rsidR="00E270A1" w:rsidRPr="00F83C06" w:rsidRDefault="00E270A1" w:rsidP="006713B3">
            <w:pPr>
              <w:spacing w:after="200" w:line="276" w:lineRule="auto"/>
              <w:rPr>
                <w:rStyle w:val="apple-converted-space"/>
                <w:rFonts w:cs="Tahoma"/>
                <w:color w:val="5F5F5F"/>
              </w:rPr>
            </w:pPr>
            <w:r w:rsidRPr="000B52B9" w:rsidDel="00F83C06">
              <w:rPr>
                <w:color w:val="5F5F5F"/>
              </w:rPr>
              <w:t>Is t</w:t>
            </w:r>
            <w:r w:rsidRPr="000B52B9">
              <w:rPr>
                <w:color w:val="5F5F5F"/>
              </w:rPr>
              <w:t>he top Spam source country</w:t>
            </w:r>
          </w:p>
        </w:tc>
      </w:tr>
      <w:tr w:rsidR="00E270A1" w:rsidTr="006713B3">
        <w:tc>
          <w:tcPr>
            <w:tcW w:w="1725" w:type="dxa"/>
            <w:vMerge/>
            <w:tcBorders>
              <w:top w:val="nil"/>
              <w:left w:val="nil"/>
              <w:bottom w:val="nil"/>
              <w:right w:val="nil"/>
            </w:tcBorders>
            <w:shd w:val="clear" w:color="auto" w:fill="auto"/>
          </w:tcPr>
          <w:p w:rsidR="00E270A1" w:rsidRDefault="00E270A1" w:rsidP="006713B3"/>
        </w:tc>
        <w:tc>
          <w:tcPr>
            <w:tcW w:w="599" w:type="dxa"/>
            <w:tcBorders>
              <w:top w:val="single" w:sz="4" w:space="0" w:color="BFBFBF" w:themeColor="background1" w:themeShade="BF"/>
              <w:left w:val="nil"/>
              <w:bottom w:val="single" w:sz="4" w:space="0" w:color="BFBFBF" w:themeColor="background1" w:themeShade="BF"/>
              <w:right w:val="nil"/>
            </w:tcBorders>
            <w:vAlign w:val="center"/>
          </w:tcPr>
          <w:p w:rsidR="00E270A1" w:rsidRPr="0065593C" w:rsidRDefault="00E270A1" w:rsidP="006713B3">
            <w:pPr>
              <w:jc w:val="center"/>
              <w:rPr>
                <w:rStyle w:val="Hyperlink"/>
                <w:b/>
                <w:bCs/>
                <w:color w:val="1F497D" w:themeColor="text2"/>
                <w:sz w:val="28"/>
                <w:szCs w:val="28"/>
              </w:rPr>
            </w:pPr>
          </w:p>
        </w:tc>
        <w:tc>
          <w:tcPr>
            <w:tcW w:w="3255" w:type="dxa"/>
            <w:tcBorders>
              <w:top w:val="single" w:sz="4" w:space="0" w:color="BFBFBF" w:themeColor="background1" w:themeShade="BF"/>
              <w:left w:val="nil"/>
              <w:bottom w:val="single" w:sz="4" w:space="0" w:color="BFBFBF" w:themeColor="background1" w:themeShade="BF"/>
            </w:tcBorders>
            <w:shd w:val="clear" w:color="auto" w:fill="auto"/>
            <w:vAlign w:val="center"/>
          </w:tcPr>
          <w:p w:rsidR="00E270A1" w:rsidRPr="0065593C" w:rsidRDefault="00CF154E" w:rsidP="006713B3">
            <w:pPr>
              <w:jc w:val="center"/>
              <w:rPr>
                <w:b/>
                <w:bCs/>
                <w:color w:val="1F497D" w:themeColor="text2"/>
                <w:sz w:val="28"/>
                <w:szCs w:val="28"/>
              </w:rPr>
            </w:pPr>
            <w:hyperlink w:anchor="_Top_Countries_of" w:history="1">
              <w:r w:rsidR="00E270A1">
                <w:rPr>
                  <w:rStyle w:val="Hyperlink"/>
                  <w:b/>
                  <w:bCs/>
                  <w:color w:val="1F497D" w:themeColor="text2"/>
                  <w:sz w:val="28"/>
                  <w:szCs w:val="28"/>
                </w:rPr>
                <w:t>40.72</w:t>
              </w:r>
              <w:r w:rsidR="00E270A1" w:rsidRPr="0065593C">
                <w:rPr>
                  <w:rStyle w:val="Hyperlink"/>
                  <w:b/>
                  <w:bCs/>
                  <w:color w:val="1F497D" w:themeColor="text2"/>
                  <w:sz w:val="28"/>
                  <w:szCs w:val="28"/>
                </w:rPr>
                <w:t>%</w:t>
              </w:r>
            </w:hyperlink>
          </w:p>
        </w:tc>
        <w:tc>
          <w:tcPr>
            <w:tcW w:w="3997" w:type="dxa"/>
            <w:tcBorders>
              <w:top w:val="single" w:sz="4" w:space="0" w:color="BFBFBF" w:themeColor="background1" w:themeShade="BF"/>
              <w:bottom w:val="single" w:sz="4" w:space="0" w:color="BFBFBF" w:themeColor="background1" w:themeShade="BF"/>
            </w:tcBorders>
            <w:shd w:val="clear" w:color="auto" w:fill="auto"/>
          </w:tcPr>
          <w:p w:rsidR="00E270A1" w:rsidRPr="000B52B9" w:rsidRDefault="00E270A1" w:rsidP="006713B3">
            <w:pPr>
              <w:rPr>
                <w:b/>
                <w:bCs/>
                <w:color w:val="5F5F5F"/>
                <w:sz w:val="28"/>
                <w:szCs w:val="28"/>
              </w:rPr>
            </w:pPr>
            <w:r w:rsidRPr="000B52B9">
              <w:rPr>
                <w:color w:val="5F5F5F"/>
              </w:rPr>
              <w:t xml:space="preserve">Of Spam messages </w:t>
            </w:r>
            <w:r w:rsidRPr="000B52B9" w:rsidDel="00F83C06">
              <w:rPr>
                <w:color w:val="5F5F5F"/>
              </w:rPr>
              <w:t xml:space="preserve">were </w:t>
            </w:r>
            <w:r w:rsidRPr="000B52B9">
              <w:rPr>
                <w:color w:val="5F5F5F"/>
              </w:rPr>
              <w:t xml:space="preserve">originated from </w:t>
            </w:r>
            <w:r>
              <w:rPr>
                <w:color w:val="5F5F5F"/>
              </w:rPr>
              <w:t xml:space="preserve">the </w:t>
            </w:r>
            <w:r w:rsidRPr="000B52B9">
              <w:rPr>
                <w:color w:val="5F5F5F"/>
              </w:rPr>
              <w:t xml:space="preserve">USA followed by </w:t>
            </w:r>
            <w:r>
              <w:rPr>
                <w:color w:val="5F5F5F"/>
              </w:rPr>
              <w:t xml:space="preserve">the </w:t>
            </w:r>
            <w:r w:rsidRPr="000B52B9">
              <w:rPr>
                <w:color w:val="5F5F5F"/>
              </w:rPr>
              <w:t xml:space="preserve">United Kingdom with </w:t>
            </w:r>
            <w:r>
              <w:rPr>
                <w:color w:val="5F5F5F"/>
              </w:rPr>
              <w:t>5.87</w:t>
            </w:r>
            <w:r w:rsidRPr="000B52B9">
              <w:rPr>
                <w:color w:val="5F5F5F"/>
              </w:rPr>
              <w:t>%</w:t>
            </w:r>
          </w:p>
        </w:tc>
      </w:tr>
      <w:tr w:rsidR="00E270A1" w:rsidTr="006713B3">
        <w:tc>
          <w:tcPr>
            <w:tcW w:w="1725" w:type="dxa"/>
            <w:vMerge/>
            <w:tcBorders>
              <w:top w:val="nil"/>
              <w:left w:val="nil"/>
              <w:bottom w:val="nil"/>
              <w:right w:val="nil"/>
            </w:tcBorders>
            <w:shd w:val="clear" w:color="auto" w:fill="auto"/>
          </w:tcPr>
          <w:p w:rsidR="00E270A1" w:rsidRDefault="00E270A1" w:rsidP="006713B3"/>
        </w:tc>
        <w:tc>
          <w:tcPr>
            <w:tcW w:w="599" w:type="dxa"/>
            <w:tcBorders>
              <w:top w:val="single" w:sz="4" w:space="0" w:color="BFBFBF" w:themeColor="background1" w:themeShade="BF"/>
              <w:left w:val="nil"/>
              <w:bottom w:val="single" w:sz="4" w:space="0" w:color="BFBFBF" w:themeColor="background1" w:themeShade="BF"/>
              <w:right w:val="nil"/>
            </w:tcBorders>
            <w:vAlign w:val="center"/>
          </w:tcPr>
          <w:p w:rsidR="00E270A1" w:rsidRPr="0065593C" w:rsidRDefault="00E270A1" w:rsidP="006713B3">
            <w:pPr>
              <w:jc w:val="center"/>
              <w:rPr>
                <w:b/>
                <w:bCs/>
                <w:color w:val="1F497D" w:themeColor="text2"/>
                <w:sz w:val="28"/>
                <w:szCs w:val="28"/>
              </w:rPr>
            </w:pPr>
            <w:r w:rsidRPr="00E81CA9">
              <w:rPr>
                <w:b/>
                <w:bCs/>
                <w:noProof/>
                <w:color w:val="1F497D" w:themeColor="text2"/>
                <w:sz w:val="28"/>
                <w:szCs w:val="28"/>
                <w:lang w:bidi="ar-SA"/>
              </w:rPr>
              <w:drawing>
                <wp:anchor distT="0" distB="0" distL="114300" distR="114300" simplePos="0" relativeHeight="251747328" behindDoc="0" locked="0" layoutInCell="1" allowOverlap="1">
                  <wp:simplePos x="0" y="0"/>
                  <wp:positionH relativeFrom="column">
                    <wp:posOffset>17145</wp:posOffset>
                  </wp:positionH>
                  <wp:positionV relativeFrom="line">
                    <wp:posOffset>63500</wp:posOffset>
                  </wp:positionV>
                  <wp:extent cx="180975" cy="104775"/>
                  <wp:effectExtent l="19050" t="0" r="9525" b="0"/>
                  <wp:wrapNone/>
                  <wp:docPr id="2" name="Picture 1" descr="http://www.avgthreatlabs.com/stc/tpl/crp/img/threatlabs/icons/tren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gthreatlabs.com/stc/tpl/crp/img/threatlabs/icons/trend/up.png"/>
                          <pic:cNvPicPr>
                            <a:picLocks noChangeAspect="1" noChangeArrowheads="1"/>
                          </pic:cNvPicPr>
                        </pic:nvPicPr>
                        <pic:blipFill>
                          <a:blip r:embed="rId8" cstate="print"/>
                          <a:srcRect/>
                          <a:stretch>
                            <a:fillRect/>
                          </a:stretch>
                        </pic:blipFill>
                        <pic:spPr bwMode="auto">
                          <a:xfrm>
                            <a:off x="0" y="0"/>
                            <a:ext cx="180975" cy="104775"/>
                          </a:xfrm>
                          <a:prstGeom prst="rect">
                            <a:avLst/>
                          </a:prstGeom>
                          <a:noFill/>
                          <a:ln w="9525">
                            <a:noFill/>
                            <a:miter lim="800000"/>
                            <a:headEnd/>
                            <a:tailEnd/>
                          </a:ln>
                        </pic:spPr>
                      </pic:pic>
                    </a:graphicData>
                  </a:graphic>
                </wp:anchor>
              </w:drawing>
            </w:r>
          </w:p>
        </w:tc>
        <w:tc>
          <w:tcPr>
            <w:tcW w:w="3255" w:type="dxa"/>
            <w:tcBorders>
              <w:top w:val="single" w:sz="4" w:space="0" w:color="BFBFBF" w:themeColor="background1" w:themeShade="BF"/>
              <w:left w:val="nil"/>
              <w:bottom w:val="single" w:sz="4" w:space="0" w:color="BFBFBF" w:themeColor="background1" w:themeShade="BF"/>
            </w:tcBorders>
            <w:shd w:val="clear" w:color="auto" w:fill="auto"/>
            <w:vAlign w:val="center"/>
          </w:tcPr>
          <w:p w:rsidR="00E270A1" w:rsidRPr="0065593C" w:rsidRDefault="00CF154E" w:rsidP="006713B3">
            <w:pPr>
              <w:jc w:val="center"/>
              <w:rPr>
                <w:b/>
                <w:bCs/>
                <w:color w:val="1F497D" w:themeColor="text2"/>
                <w:sz w:val="28"/>
                <w:szCs w:val="28"/>
              </w:rPr>
            </w:pPr>
            <w:hyperlink w:anchor="_Top_Domains_in" w:history="1">
              <w:r w:rsidR="00E270A1" w:rsidRPr="00E81CA9">
                <w:rPr>
                  <w:rStyle w:val="Hyperlink"/>
                  <w:b/>
                  <w:bCs/>
                  <w:color w:val="1F497D" w:themeColor="text2"/>
                  <w:sz w:val="28"/>
                  <w:szCs w:val="28"/>
                </w:rPr>
                <w:t>bit.ly</w:t>
              </w:r>
            </w:hyperlink>
          </w:p>
        </w:tc>
        <w:tc>
          <w:tcPr>
            <w:tcW w:w="3997" w:type="dxa"/>
            <w:tcBorders>
              <w:top w:val="single" w:sz="4" w:space="0" w:color="BFBFBF" w:themeColor="background1" w:themeShade="BF"/>
              <w:bottom w:val="single" w:sz="4" w:space="0" w:color="BFBFBF" w:themeColor="background1" w:themeShade="BF"/>
            </w:tcBorders>
            <w:shd w:val="clear" w:color="auto" w:fill="auto"/>
          </w:tcPr>
          <w:p w:rsidR="00E270A1" w:rsidRPr="000B52B9" w:rsidRDefault="006F1C6C" w:rsidP="00F83C06">
            <w:pPr>
              <w:rPr>
                <w:rStyle w:val="apple-converted-space"/>
                <w:rFonts w:ascii="Tahoma" w:hAnsi="Tahoma" w:cs="Tahoma"/>
                <w:color w:val="5F5F5F"/>
                <w:sz w:val="18"/>
                <w:szCs w:val="18"/>
              </w:rPr>
            </w:pPr>
            <w:r w:rsidRPr="006F1C6C">
              <w:rPr>
                <w:rStyle w:val="apple-converted-space"/>
                <w:rFonts w:cs="Tahoma"/>
                <w:color w:val="5F5F5F"/>
              </w:rPr>
              <w:t xml:space="preserve">Is </w:t>
            </w:r>
            <w:r w:rsidRPr="006F1C6C">
              <w:rPr>
                <w:rStyle w:val="apple-style-span"/>
                <w:rFonts w:cs="Tahoma"/>
                <w:color w:val="5F5F5F"/>
              </w:rPr>
              <w:t xml:space="preserve">the most exploited URL shortening service which is abused to spread Spam messages </w:t>
            </w:r>
          </w:p>
        </w:tc>
      </w:tr>
      <w:tr w:rsidR="00E270A1" w:rsidTr="00E270A1">
        <w:tc>
          <w:tcPr>
            <w:tcW w:w="1725" w:type="dxa"/>
            <w:vMerge/>
            <w:tcBorders>
              <w:top w:val="nil"/>
              <w:left w:val="nil"/>
              <w:bottom w:val="nil"/>
              <w:right w:val="nil"/>
            </w:tcBorders>
            <w:shd w:val="clear" w:color="auto" w:fill="auto"/>
          </w:tcPr>
          <w:p w:rsidR="00E270A1" w:rsidRDefault="00E270A1" w:rsidP="006713B3"/>
        </w:tc>
        <w:tc>
          <w:tcPr>
            <w:tcW w:w="599"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E270A1" w:rsidRPr="00AA2613" w:rsidRDefault="00E270A1" w:rsidP="006713B3">
            <w:pPr>
              <w:ind w:left="426"/>
              <w:jc w:val="center"/>
              <w:rPr>
                <w:b/>
                <w:bCs/>
                <w:color w:val="1F497D" w:themeColor="text2"/>
                <w:sz w:val="28"/>
                <w:szCs w:val="28"/>
              </w:rPr>
            </w:pPr>
          </w:p>
        </w:tc>
        <w:tc>
          <w:tcPr>
            <w:tcW w:w="3255" w:type="dxa"/>
            <w:tcBorders>
              <w:top w:val="single" w:sz="4" w:space="0" w:color="BFBFBF" w:themeColor="background1" w:themeShade="BF"/>
              <w:left w:val="nil"/>
              <w:bottom w:val="dotted" w:sz="4" w:space="0" w:color="808080" w:themeColor="background1" w:themeShade="80"/>
            </w:tcBorders>
            <w:shd w:val="clear" w:color="auto" w:fill="auto"/>
            <w:vAlign w:val="center"/>
          </w:tcPr>
          <w:p w:rsidR="00E270A1" w:rsidRPr="00E81CA9" w:rsidRDefault="00CF154E" w:rsidP="006713B3">
            <w:pPr>
              <w:jc w:val="center"/>
              <w:rPr>
                <w:b/>
                <w:bCs/>
                <w:color w:val="1F497D" w:themeColor="text2"/>
                <w:sz w:val="28"/>
                <w:szCs w:val="28"/>
              </w:rPr>
            </w:pPr>
            <w:hyperlink w:anchor="_Top_Languages_in" w:history="1">
              <w:r w:rsidR="00E270A1" w:rsidRPr="0065593C">
                <w:rPr>
                  <w:rStyle w:val="Hyperlink"/>
                  <w:b/>
                  <w:bCs/>
                  <w:color w:val="1F497D" w:themeColor="text2"/>
                  <w:sz w:val="28"/>
                  <w:szCs w:val="28"/>
                </w:rPr>
                <w:t>English</w:t>
              </w:r>
            </w:hyperlink>
          </w:p>
        </w:tc>
        <w:tc>
          <w:tcPr>
            <w:tcW w:w="3997" w:type="dxa"/>
            <w:tcBorders>
              <w:top w:val="single" w:sz="4" w:space="0" w:color="BFBFBF" w:themeColor="background1" w:themeShade="BF"/>
              <w:bottom w:val="dotted" w:sz="4" w:space="0" w:color="808080" w:themeColor="background1" w:themeShade="80"/>
            </w:tcBorders>
            <w:shd w:val="clear" w:color="auto" w:fill="auto"/>
          </w:tcPr>
          <w:p w:rsidR="00E270A1" w:rsidRPr="00F83C06" w:rsidRDefault="00E270A1" w:rsidP="006713B3">
            <w:pPr>
              <w:rPr>
                <w:color w:val="5F5F5F"/>
              </w:rPr>
            </w:pPr>
            <w:r w:rsidRPr="000B52B9" w:rsidDel="004F0344">
              <w:rPr>
                <w:color w:val="5F5F5F"/>
              </w:rPr>
              <w:t>Is t</w:t>
            </w:r>
            <w:r w:rsidRPr="000B52B9">
              <w:rPr>
                <w:color w:val="5F5F5F"/>
              </w:rPr>
              <w:t>he top language used in Spam messages</w:t>
            </w:r>
          </w:p>
        </w:tc>
      </w:tr>
      <w:tr w:rsidR="00E270A1" w:rsidTr="006713B3">
        <w:tc>
          <w:tcPr>
            <w:tcW w:w="1725" w:type="dxa"/>
            <w:vMerge/>
            <w:tcBorders>
              <w:top w:val="nil"/>
              <w:left w:val="nil"/>
              <w:bottom w:val="nil"/>
              <w:right w:val="nil"/>
            </w:tcBorders>
            <w:shd w:val="clear" w:color="auto" w:fill="auto"/>
          </w:tcPr>
          <w:p w:rsidR="00E270A1" w:rsidRDefault="00E270A1" w:rsidP="006713B3"/>
        </w:tc>
        <w:tc>
          <w:tcPr>
            <w:tcW w:w="599" w:type="dxa"/>
            <w:tcBorders>
              <w:top w:val="single" w:sz="4" w:space="0" w:color="BFBFBF" w:themeColor="background1" w:themeShade="BF"/>
              <w:left w:val="nil"/>
              <w:bottom w:val="dotted" w:sz="4" w:space="0" w:color="808080" w:themeColor="background1" w:themeShade="80"/>
              <w:right w:val="nil"/>
            </w:tcBorders>
            <w:shd w:val="clear" w:color="auto" w:fill="auto"/>
            <w:vAlign w:val="center"/>
          </w:tcPr>
          <w:p w:rsidR="00E270A1" w:rsidRPr="0065593C" w:rsidRDefault="00E270A1" w:rsidP="006713B3">
            <w:pPr>
              <w:jc w:val="center"/>
              <w:rPr>
                <w:b/>
                <w:bCs/>
                <w:color w:val="1F497D" w:themeColor="text2"/>
                <w:sz w:val="28"/>
                <w:szCs w:val="28"/>
              </w:rPr>
            </w:pPr>
          </w:p>
        </w:tc>
        <w:tc>
          <w:tcPr>
            <w:tcW w:w="3255" w:type="dxa"/>
            <w:tcBorders>
              <w:top w:val="single" w:sz="4" w:space="0" w:color="BFBFBF" w:themeColor="background1" w:themeShade="BF"/>
              <w:left w:val="nil"/>
              <w:bottom w:val="dotted" w:sz="4" w:space="0" w:color="808080" w:themeColor="background1" w:themeShade="80"/>
            </w:tcBorders>
            <w:shd w:val="clear" w:color="auto" w:fill="auto"/>
            <w:vAlign w:val="center"/>
          </w:tcPr>
          <w:p w:rsidR="00E270A1" w:rsidRPr="0065593C" w:rsidRDefault="00E270A1" w:rsidP="004F0344">
            <w:pPr>
              <w:jc w:val="center"/>
              <w:rPr>
                <w:b/>
                <w:bCs/>
                <w:color w:val="1F497D" w:themeColor="text2"/>
                <w:sz w:val="28"/>
                <w:szCs w:val="28"/>
              </w:rPr>
            </w:pPr>
          </w:p>
        </w:tc>
        <w:tc>
          <w:tcPr>
            <w:tcW w:w="3997" w:type="dxa"/>
            <w:tcBorders>
              <w:top w:val="single" w:sz="4" w:space="0" w:color="BFBFBF" w:themeColor="background1" w:themeShade="BF"/>
              <w:bottom w:val="dotted" w:sz="4" w:space="0" w:color="808080" w:themeColor="background1" w:themeShade="80"/>
            </w:tcBorders>
            <w:shd w:val="clear" w:color="auto" w:fill="auto"/>
          </w:tcPr>
          <w:p w:rsidR="00E270A1" w:rsidRPr="000B52B9" w:rsidRDefault="00E270A1" w:rsidP="006713B3">
            <w:pPr>
              <w:rPr>
                <w:color w:val="5F5F5F"/>
              </w:rPr>
            </w:pPr>
          </w:p>
        </w:tc>
      </w:tr>
    </w:tbl>
    <w:p w:rsidR="00780917" w:rsidRPr="00513C29" w:rsidRDefault="00780917" w:rsidP="00780917">
      <w:pPr>
        <w:pStyle w:val="ListParagraph"/>
        <w:numPr>
          <w:ilvl w:val="0"/>
          <w:numId w:val="4"/>
        </w:numPr>
        <w:rPr>
          <w:rFonts w:cstheme="minorHAnsi"/>
          <w:color w:val="333333"/>
        </w:rPr>
      </w:pPr>
      <w:proofErr w:type="spellStart"/>
      <w:r w:rsidRPr="00513C29">
        <w:rPr>
          <w:rStyle w:val="apple-style-span"/>
          <w:rFonts w:cstheme="minorHAnsi"/>
          <w:color w:val="333333"/>
        </w:rPr>
        <w:t>BlackHole</w:t>
      </w:r>
      <w:proofErr w:type="spellEnd"/>
      <w:r w:rsidRPr="00513C29">
        <w:rPr>
          <w:rStyle w:val="apple-style-span"/>
          <w:rFonts w:cstheme="minorHAnsi"/>
          <w:color w:val="333333"/>
        </w:rPr>
        <w:t xml:space="preserve"> Toolkit is </w:t>
      </w:r>
      <w:r w:rsidR="004F0344">
        <w:rPr>
          <w:rStyle w:val="apple-style-span"/>
          <w:rFonts w:cstheme="minorHAnsi"/>
          <w:color w:val="333333"/>
        </w:rPr>
        <w:t xml:space="preserve">an </w:t>
      </w:r>
      <w:r w:rsidRPr="00513C29">
        <w:rPr>
          <w:rStyle w:val="apple-style-span"/>
          <w:rFonts w:cstheme="minorHAnsi"/>
          <w:color w:val="333333"/>
        </w:rPr>
        <w:t>attack toolkit, that exploits several vulnerabilit</w:t>
      </w:r>
      <w:r w:rsidR="004F0344">
        <w:rPr>
          <w:rStyle w:val="apple-style-span"/>
          <w:rFonts w:cstheme="minorHAnsi"/>
          <w:color w:val="333333"/>
        </w:rPr>
        <w:t>ies</w:t>
      </w:r>
      <w:r w:rsidRPr="00513C29">
        <w:rPr>
          <w:rStyle w:val="apple-style-span"/>
          <w:rFonts w:cstheme="minorHAnsi"/>
          <w:color w:val="333333"/>
        </w:rPr>
        <w:t xml:space="preserve"> (among them zero-day vulnerability) to execute arbitrary code. Attack toolkit is popular among criminals that buy it for use in their operations</w:t>
      </w:r>
      <w:r w:rsidR="00A178D4">
        <w:rPr>
          <w:rStyle w:val="apple-style-span"/>
          <w:rFonts w:cstheme="minorHAnsi"/>
          <w:color w:val="333333"/>
        </w:rPr>
        <w:t>.</w:t>
      </w:r>
    </w:p>
    <w:p w:rsidR="006F466E" w:rsidRDefault="006F466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780917" w:rsidRDefault="00780917">
      <w:pPr>
        <w:rPr>
          <w:rFonts w:asciiTheme="majorHAnsi" w:eastAsiaTheme="majorEastAsia" w:hAnsiTheme="majorHAnsi" w:cstheme="majorBidi"/>
          <w:b/>
          <w:bCs/>
          <w:color w:val="365F91" w:themeColor="accent1" w:themeShade="BF"/>
          <w:sz w:val="28"/>
          <w:szCs w:val="28"/>
        </w:rPr>
      </w:pPr>
    </w:p>
    <w:p w:rsidR="00AA783E" w:rsidRDefault="00AA783E" w:rsidP="00AA783E">
      <w:pPr>
        <w:pStyle w:val="Heading1"/>
      </w:pPr>
      <w:bookmarkStart w:id="2" w:name="_Toc290395776"/>
      <w:r>
        <w:t>Key Points – Q1 2011</w:t>
      </w:r>
      <w:bookmarkEnd w:id="2"/>
    </w:p>
    <w:p w:rsidR="001133AD" w:rsidRDefault="001133AD" w:rsidP="001133AD">
      <w:pPr>
        <w:jc w:val="both"/>
      </w:pPr>
    </w:p>
    <w:p w:rsidR="001133AD" w:rsidRDefault="004F0344" w:rsidP="003D3B1C">
      <w:pPr>
        <w:jc w:val="both"/>
      </w:pPr>
      <w:r>
        <w:t xml:space="preserve">The trend in </w:t>
      </w:r>
      <w:r w:rsidR="001133AD">
        <w:t xml:space="preserve">Q1 2011 could be characterized as “more” rather than “new”. What this means is that we saw increased, but not innovative, cybercriminal activity. This is a natural consequence of a maturing market, and we should expect to see this trend continue in Q2 2011. Cybercrime is growing and will continue to grow </w:t>
      </w:r>
      <w:r>
        <w:t>with great</w:t>
      </w:r>
      <w:r w:rsidR="001133AD">
        <w:t xml:space="preserve"> financial success</w:t>
      </w:r>
      <w:r>
        <w:t xml:space="preserve"> for the criminals behind it</w:t>
      </w:r>
      <w:r w:rsidR="001133AD">
        <w:t>.</w:t>
      </w:r>
    </w:p>
    <w:p w:rsidR="00587D06" w:rsidRDefault="00587D06" w:rsidP="006F466E">
      <w:r>
        <w:t xml:space="preserve">Even though there were no </w:t>
      </w:r>
      <w:r w:rsidR="004F0344">
        <w:t xml:space="preserve">remarkable </w:t>
      </w:r>
      <w:r>
        <w:t xml:space="preserve">new developments, it’s worthwhile to </w:t>
      </w:r>
      <w:r w:rsidR="004F0344">
        <w:t xml:space="preserve">list </w:t>
      </w:r>
      <w:r>
        <w:t xml:space="preserve">the major increases in current attack techniques. </w:t>
      </w:r>
    </w:p>
    <w:p w:rsidR="00587D06" w:rsidRDefault="00587D06" w:rsidP="003D3B1C">
      <w:pPr>
        <w:pStyle w:val="ListParagraph"/>
        <w:numPr>
          <w:ilvl w:val="0"/>
          <w:numId w:val="10"/>
        </w:numPr>
        <w:spacing w:after="0" w:line="240" w:lineRule="auto"/>
        <w:jc w:val="both"/>
      </w:pPr>
      <w:r w:rsidRPr="001133AD">
        <w:rPr>
          <w:b/>
          <w:bCs/>
        </w:rPr>
        <w:t>Facebook PUS</w:t>
      </w:r>
      <w:r>
        <w:t xml:space="preserve">. The biggest increase we noticed is the organized attempt to profit from </w:t>
      </w:r>
      <w:proofErr w:type="spellStart"/>
      <w:r w:rsidR="004F0344">
        <w:t>Facebook’s</w:t>
      </w:r>
      <w:proofErr w:type="spellEnd"/>
      <w:r w:rsidR="004F0344">
        <w:t xml:space="preserve"> </w:t>
      </w:r>
      <w:r>
        <w:t>growing popularity and adoption. It</w:t>
      </w:r>
      <w:r w:rsidR="00016A33">
        <w:t xml:space="preserve"> might </w:t>
      </w:r>
      <w:proofErr w:type="gramStart"/>
      <w:r w:rsidR="00016A33">
        <w:t xml:space="preserve">be </w:t>
      </w:r>
      <w:r>
        <w:t xml:space="preserve"> a</w:t>
      </w:r>
      <w:proofErr w:type="gramEnd"/>
      <w:r>
        <w:t xml:space="preserve"> bit </w:t>
      </w:r>
      <w:r w:rsidR="004F0344">
        <w:t>extreme</w:t>
      </w:r>
      <w:r>
        <w:t xml:space="preserve">, but not too far from the mark when we call these sites PUS (Potentially Unwanted Sites). </w:t>
      </w:r>
      <w:r w:rsidR="00016A33">
        <w:t>T</w:t>
      </w:r>
      <w:r>
        <w:t xml:space="preserve">hese sites typically lure victims by pretending to offer a </w:t>
      </w:r>
      <w:r w:rsidR="00016A33">
        <w:t xml:space="preserve">“seedy” </w:t>
      </w:r>
      <w:r>
        <w:t>or perhaps morbid video with a title</w:t>
      </w:r>
      <w:r w:rsidR="00016A33">
        <w:t>s such as</w:t>
      </w:r>
      <w:r>
        <w:t xml:space="preserve"> “OMG, you won’t believe what this teen did on camera” or “</w:t>
      </w:r>
      <w:proofErr w:type="gramStart"/>
      <w:r>
        <w:t>OMG,</w:t>
      </w:r>
      <w:proofErr w:type="gramEnd"/>
      <w:r>
        <w:t xml:space="preserve"> you won’t believe what this teacher did to this student.”</w:t>
      </w:r>
    </w:p>
    <w:p w:rsidR="00587D06" w:rsidRDefault="00587D06" w:rsidP="003D3B1C">
      <w:pPr>
        <w:ind w:left="720"/>
        <w:jc w:val="both"/>
      </w:pPr>
      <w:r>
        <w:t>Victims try to view the video, but instead of seeing it, they are asked to “prove they are a human being” by filling out a survey. Unfortunately, they never get to see the video, and are instead asked to fill out survey after survey.</w:t>
      </w:r>
      <w:r w:rsidR="00016A33">
        <w:t xml:space="preserve"> At some point, they are asked for their cell phone number, and are sent a text, to which they need to respond. If you read the fine print, the text response actually agrees that their cell phone should be charged $9.95 per month. </w:t>
      </w:r>
      <w:r>
        <w:t>We expect that they catch lots of teens whose parents just pay the cell phone bill without noticing the extra $10 per month.</w:t>
      </w:r>
    </w:p>
    <w:p w:rsidR="00587D06" w:rsidRDefault="00587D06" w:rsidP="003D3B1C">
      <w:pPr>
        <w:ind w:left="720"/>
        <w:jc w:val="both"/>
      </w:pPr>
      <w:r>
        <w:t xml:space="preserve">Very often, one of the survey pages includes </w:t>
      </w:r>
      <w:r w:rsidR="005327DE">
        <w:t>click-jacking</w:t>
      </w:r>
      <w:r>
        <w:t xml:space="preserve"> or so-called like-jacking. </w:t>
      </w:r>
      <w:r w:rsidR="00E866ED">
        <w:t>T</w:t>
      </w:r>
      <w:r>
        <w:t xml:space="preserve">he attack page asks the victim to press a button, but although it’s not visible to the </w:t>
      </w:r>
      <w:r w:rsidR="005327DE">
        <w:t>viewer,</w:t>
      </w:r>
      <w:r>
        <w:t xml:space="preserve"> the attack page has placed a transparent GIF over the top of the button, so that instead of the button getting the click, the GIF gets it. This is known as Click-jacking (high-jacking a click</w:t>
      </w:r>
      <w:r w:rsidR="005327DE">
        <w:t>) or</w:t>
      </w:r>
      <w:r>
        <w:t xml:space="preserve"> Like-jacking, and the GIF then runs a script to tell all your Facebook friends that you “like” this video, and that they should try it. In this way, they take advantage of the viral nature of Facebook to spread.</w:t>
      </w:r>
    </w:p>
    <w:p w:rsidR="00587D06" w:rsidRDefault="00587D06" w:rsidP="003D3B1C">
      <w:pPr>
        <w:ind w:left="720"/>
        <w:jc w:val="both"/>
      </w:pPr>
      <w:r>
        <w:t>Last year, we used to see an average of one such campaign per week, usually running on weekends, and usually netting 200k-300k victims, but this has now accelerated to a fresh campaign every other day or so.</w:t>
      </w:r>
    </w:p>
    <w:p w:rsidR="00587D06" w:rsidRDefault="00587D06" w:rsidP="003D3B1C">
      <w:pPr>
        <w:pStyle w:val="ListParagraph"/>
        <w:numPr>
          <w:ilvl w:val="0"/>
          <w:numId w:val="10"/>
        </w:numPr>
        <w:spacing w:after="0" w:line="240" w:lineRule="auto"/>
        <w:jc w:val="both"/>
      </w:pPr>
      <w:r w:rsidRPr="001133AD">
        <w:rPr>
          <w:b/>
          <w:bCs/>
        </w:rPr>
        <w:t xml:space="preserve">Increased </w:t>
      </w:r>
      <w:proofErr w:type="spellStart"/>
      <w:r w:rsidRPr="001133AD">
        <w:rPr>
          <w:b/>
          <w:bCs/>
        </w:rPr>
        <w:t>Blackhole</w:t>
      </w:r>
      <w:proofErr w:type="spellEnd"/>
      <w:r w:rsidRPr="001133AD">
        <w:rPr>
          <w:b/>
          <w:bCs/>
        </w:rPr>
        <w:t xml:space="preserve"> activity</w:t>
      </w:r>
      <w:r>
        <w:t xml:space="preserve">. </w:t>
      </w:r>
      <w:proofErr w:type="spellStart"/>
      <w:r>
        <w:t>Blackhole</w:t>
      </w:r>
      <w:proofErr w:type="spellEnd"/>
      <w:r>
        <w:t xml:space="preserve"> Exploit Kit is a relatively new kit</w:t>
      </w:r>
      <w:r w:rsidR="001133AD">
        <w:t xml:space="preserve"> that we wrote about recently</w:t>
      </w:r>
      <w:r>
        <w:t>, having first been detected in the 3</w:t>
      </w:r>
      <w:r w:rsidRPr="00BF5878">
        <w:rPr>
          <w:vertAlign w:val="superscript"/>
        </w:rPr>
        <w:t>rd</w:t>
      </w:r>
      <w:r>
        <w:t xml:space="preserve"> or 4</w:t>
      </w:r>
      <w:r w:rsidRPr="00BF5878">
        <w:rPr>
          <w:vertAlign w:val="superscript"/>
        </w:rPr>
        <w:t>th</w:t>
      </w:r>
      <w:r>
        <w:t xml:space="preserve"> quarter of 2010, but in February 2011, </w:t>
      </w:r>
      <w:proofErr w:type="spellStart"/>
      <w:r>
        <w:t>Blackhole</w:t>
      </w:r>
      <w:proofErr w:type="spellEnd"/>
      <w:r>
        <w:t xml:space="preserve"> was used in a huge and highly coordinated attack, largely targeting the UK. To give some numbers, </w:t>
      </w:r>
      <w:proofErr w:type="spellStart"/>
      <w:r>
        <w:t>Blackhole</w:t>
      </w:r>
      <w:proofErr w:type="spellEnd"/>
      <w:r>
        <w:t xml:space="preserve"> suddenly went from just a couple of hundred detections per day to a couple of hundred thousand per day in the course of just a week in February, and then on a couple of days, peaked at a massive 800k detections per day.</w:t>
      </w:r>
    </w:p>
    <w:p w:rsidR="00587D06" w:rsidRDefault="00587D06" w:rsidP="003D3B1C">
      <w:pPr>
        <w:ind w:left="720"/>
        <w:jc w:val="both"/>
      </w:pPr>
      <w:r>
        <w:t>Interestingly, most of those detections seem to have originated from a combination of ad networks and adult sites, but most interestingly, they were targeting the UK more than anywhere else.</w:t>
      </w:r>
    </w:p>
    <w:p w:rsidR="00587D06" w:rsidRDefault="00587D06" w:rsidP="003D3B1C">
      <w:pPr>
        <w:ind w:left="720"/>
        <w:jc w:val="both"/>
      </w:pPr>
      <w:r>
        <w:t>Another noteworthy aspect of this was that more than 600 attack servers were used in the attack, mostly based in Latvia. These were not hacked servers, but were rather servers that were deliberately brought online for just a couple of weeks for this attack.</w:t>
      </w:r>
    </w:p>
    <w:p w:rsidR="00587D06" w:rsidRDefault="00E866ED" w:rsidP="003D3B1C">
      <w:pPr>
        <w:ind w:left="720"/>
        <w:jc w:val="both"/>
      </w:pPr>
      <w:r>
        <w:t>This demonstrates the professionalism of</w:t>
      </w:r>
      <w:r w:rsidR="00587D06">
        <w:t xml:space="preserve"> the attackers </w:t>
      </w:r>
      <w:r>
        <w:t xml:space="preserve">who were able </w:t>
      </w:r>
      <w:r w:rsidR="00EF6E8D">
        <w:t>to bring</w:t>
      </w:r>
      <w:r w:rsidR="00587D06">
        <w:t xml:space="preserve"> 600 servers online at the same time as they launched attacks </w:t>
      </w:r>
      <w:r>
        <w:t>through</w:t>
      </w:r>
      <w:r w:rsidR="00587D06">
        <w:t xml:space="preserve"> ad servers and selected adult sites.</w:t>
      </w:r>
      <w:r w:rsidR="005327DE">
        <w:t xml:space="preserve"> </w:t>
      </w:r>
      <w:r w:rsidR="00587D06">
        <w:t>This would have required significant capital investment and significant coordination and planning, and speaks to the sophistication and financial strength of the attackers.</w:t>
      </w:r>
    </w:p>
    <w:p w:rsidR="00C01770" w:rsidRDefault="00C01770" w:rsidP="004103E0">
      <w:pPr>
        <w:pStyle w:val="ListParagraph"/>
        <w:numPr>
          <w:ilvl w:val="0"/>
          <w:numId w:val="10"/>
        </w:numPr>
        <w:spacing w:after="0" w:line="240" w:lineRule="auto"/>
      </w:pPr>
      <w:r>
        <w:rPr>
          <w:b/>
          <w:bCs/>
        </w:rPr>
        <w:t xml:space="preserve">Soaring Android malware – mainly from China. </w:t>
      </w:r>
      <w:r w:rsidRPr="00C01770">
        <w:t xml:space="preserve">Android </w:t>
      </w:r>
      <w:r>
        <w:t xml:space="preserve">OS </w:t>
      </w:r>
      <w:r w:rsidRPr="00C01770">
        <w:t>accounted for 22.7 % of worldwide Smart phone sales (source: Gartner.com).</w:t>
      </w:r>
      <w:r>
        <w:t xml:space="preserve"> </w:t>
      </w:r>
      <w:r>
        <w:br/>
      </w:r>
      <w:r>
        <w:br/>
        <w:t>As our experience tells us, hackers will be where people are, and as more and more people are purchasing an Android powered smart phone, it is not surprising to find the number of malware soaring in geographic where Android takes market share.</w:t>
      </w:r>
      <w:r>
        <w:br/>
      </w:r>
      <w:r>
        <w:br/>
        <w:t xml:space="preserve">The open source nature of the OS as well as the open-garden approach in allowing users to install software on the mobile device </w:t>
      </w:r>
      <w:r w:rsidRPr="00C01770">
        <w:rPr>
          <w:i/>
          <w:iCs/>
        </w:rPr>
        <w:t>open the door</w:t>
      </w:r>
      <w:r>
        <w:t xml:space="preserve"> for hackers to write their malicious code.</w:t>
      </w:r>
      <w:r w:rsidR="00E866ED">
        <w:t xml:space="preserve"> The fragmentation of the Android platform means that, even if Google fixes </w:t>
      </w:r>
      <w:proofErr w:type="gramStart"/>
      <w:r w:rsidR="00E866ED">
        <w:t>a vulnerability</w:t>
      </w:r>
      <w:proofErr w:type="gramEnd"/>
      <w:r w:rsidR="00E866ED">
        <w:t xml:space="preserve">, not all users can or will update their OS. </w:t>
      </w:r>
      <w:r w:rsidR="00677BC9" w:rsidRPr="00677BC9">
        <w:t xml:space="preserve">This is why Android users should use additional security solutions such as </w:t>
      </w:r>
      <w:hyperlink r:id="rId9" w:history="1">
        <w:r w:rsidR="00405B08" w:rsidRPr="00D510BD">
          <w:rPr>
            <w:rStyle w:val="Hyperlink"/>
          </w:rPr>
          <w:t>AVG Mobilation for Android</w:t>
        </w:r>
      </w:hyperlink>
      <w:r w:rsidR="00405B08" w:rsidRPr="00405B08">
        <w:t>.</w:t>
      </w:r>
      <w:r>
        <w:br/>
      </w:r>
      <w:r>
        <w:br/>
        <w:t>During the first quarter of 2011 we have seen a major increase in malware targeting Android smart phones. Some of these malware are</w:t>
      </w:r>
      <w:r w:rsidR="003A5528">
        <w:t xml:space="preserve"> legitimate pieces of</w:t>
      </w:r>
      <w:r>
        <w:t xml:space="preserve"> software that w</w:t>
      </w:r>
      <w:r w:rsidR="003A5528">
        <w:t>ere</w:t>
      </w:r>
      <w:r>
        <w:t xml:space="preserve"> rever</w:t>
      </w:r>
      <w:r w:rsidR="007B044F">
        <w:t>s</w:t>
      </w:r>
      <w:r>
        <w:t>ed engineered and malicious code was injected prior to a re-publishing of the binary on non-Google markets around the globe. These malware take advantage of users’ interest in the popular application</w:t>
      </w:r>
      <w:r w:rsidR="007B044F">
        <w:t xml:space="preserve"> for distribution</w:t>
      </w:r>
      <w:r>
        <w:t>.</w:t>
      </w:r>
    </w:p>
    <w:p w:rsidR="00C20588" w:rsidRDefault="00C20588" w:rsidP="003D3B1C">
      <w:pPr>
        <w:spacing w:after="240"/>
        <w:jc w:val="both"/>
        <w:rPr>
          <w:rStyle w:val="apple-converted-space"/>
          <w:rFonts w:cstheme="minorHAnsi"/>
          <w:color w:val="333333"/>
        </w:rPr>
      </w:pPr>
    </w:p>
    <w:p w:rsidR="00E0614C" w:rsidRPr="00513C29" w:rsidRDefault="00E0614C" w:rsidP="00174C68">
      <w:pPr>
        <w:autoSpaceDE w:val="0"/>
        <w:autoSpaceDN w:val="0"/>
        <w:adjustRightInd w:val="0"/>
        <w:spacing w:after="0" w:line="240" w:lineRule="auto"/>
        <w:rPr>
          <w:rFonts w:cstheme="minorHAnsi"/>
          <w:color w:val="333333"/>
        </w:rPr>
      </w:pPr>
    </w:p>
    <w:p w:rsidR="002F73FA" w:rsidRDefault="002F73FA" w:rsidP="00941837">
      <w:pPr>
        <w:pStyle w:val="Heading1"/>
        <w:sectPr w:rsidR="002F73FA" w:rsidSect="00E451BB">
          <w:headerReference w:type="even" r:id="rId10"/>
          <w:headerReference w:type="default" r:id="rId11"/>
          <w:footerReference w:type="default" r:id="rId12"/>
          <w:headerReference w:type="first" r:id="rId13"/>
          <w:footerReference w:type="first" r:id="rId14"/>
          <w:type w:val="continuous"/>
          <w:pgSz w:w="16840" w:h="23814" w:code="8"/>
          <w:pgMar w:top="2047" w:right="1440" w:bottom="2047" w:left="1440" w:header="289" w:footer="874" w:gutter="0"/>
          <w:pgNumType w:start="1"/>
          <w:cols w:space="720"/>
          <w:titlePg/>
          <w:docGrid w:linePitch="360"/>
        </w:sectPr>
      </w:pPr>
    </w:p>
    <w:p w:rsidR="00A74564" w:rsidRDefault="00EF3B57" w:rsidP="00F44D51">
      <w:pPr>
        <w:pStyle w:val="Heading1"/>
      </w:pPr>
      <w:bookmarkStart w:id="3" w:name="_Toc290395777"/>
      <w:r>
        <w:lastRenderedPageBreak/>
        <w:t xml:space="preserve">Quarterly </w:t>
      </w:r>
      <w:r w:rsidR="00941837">
        <w:t xml:space="preserve">Key Metrics: </w:t>
      </w:r>
      <w:r w:rsidR="00F44D51">
        <w:t xml:space="preserve"> </w:t>
      </w:r>
      <w:r w:rsidR="00941837">
        <w:t>January – March 2011</w:t>
      </w:r>
      <w:bookmarkEnd w:id="3"/>
      <w:r w:rsidR="00A74564">
        <w:t xml:space="preserve"> </w:t>
      </w:r>
    </w:p>
    <w:p w:rsidR="0066787A" w:rsidRDefault="002449BE" w:rsidP="00BE5430">
      <w:pPr>
        <w:pStyle w:val="Heading2"/>
      </w:pPr>
      <w:bookmarkStart w:id="4" w:name="_Toc290395778"/>
      <w:r>
        <w:t>Metrics -</w:t>
      </w:r>
      <w:r w:rsidR="0066787A">
        <w:t>Web Threats</w:t>
      </w:r>
      <w:bookmarkEnd w:id="4"/>
      <w:r>
        <w:t xml:space="preserve"> </w:t>
      </w:r>
    </w:p>
    <w:p w:rsidR="0066787A" w:rsidRDefault="00DA5680" w:rsidP="000A48D8">
      <w:pPr>
        <w:pStyle w:val="Heading3"/>
      </w:pPr>
      <w:bookmarkStart w:id="5" w:name="_Web_Threats_Prevalence"/>
      <w:bookmarkStart w:id="6" w:name="_Toc290395779"/>
      <w:bookmarkEnd w:id="5"/>
      <w:r>
        <w:t xml:space="preserve">Top 10 </w:t>
      </w:r>
      <w:r w:rsidR="00AA3AFE">
        <w:t>Web Threats</w:t>
      </w:r>
      <w:r w:rsidR="000A48D8" w:rsidRPr="00941837">
        <w:t xml:space="preserve"> Prevalence Table Q1 2011</w:t>
      </w:r>
      <w:bookmarkEnd w:id="6"/>
    </w:p>
    <w:tbl>
      <w:tblPr>
        <w:tblStyle w:val="TableGrid"/>
        <w:tblW w:w="14508" w:type="dxa"/>
        <w:tblLayout w:type="fixed"/>
        <w:tblLook w:val="04A0"/>
      </w:tblPr>
      <w:tblGrid>
        <w:gridCol w:w="378"/>
        <w:gridCol w:w="2250"/>
        <w:gridCol w:w="882"/>
        <w:gridCol w:w="4253"/>
        <w:gridCol w:w="283"/>
        <w:gridCol w:w="6462"/>
      </w:tblGrid>
      <w:tr w:rsidR="00AA3AFE" w:rsidRPr="00BA3274" w:rsidTr="00E423AA">
        <w:trPr>
          <w:cnfStyle w:val="100000000000"/>
          <w:trHeight w:val="427"/>
        </w:trPr>
        <w:tc>
          <w:tcPr>
            <w:tcW w:w="378" w:type="dxa"/>
            <w:tcBorders>
              <w:top w:val="nil"/>
              <w:left w:val="nil"/>
              <w:bottom w:val="nil"/>
              <w:right w:val="nil"/>
            </w:tcBorders>
            <w:shd w:val="clear" w:color="auto" w:fill="D9D9D9" w:themeFill="background1" w:themeFillShade="D9"/>
          </w:tcPr>
          <w:p w:rsidR="00AA3AFE" w:rsidRDefault="00AA3AFE" w:rsidP="00174C68">
            <w:pPr>
              <w:rPr>
                <w:sz w:val="24"/>
                <w:szCs w:val="24"/>
              </w:rPr>
            </w:pPr>
          </w:p>
        </w:tc>
        <w:tc>
          <w:tcPr>
            <w:tcW w:w="7385" w:type="dxa"/>
            <w:gridSpan w:val="3"/>
            <w:tcBorders>
              <w:top w:val="nil"/>
              <w:left w:val="nil"/>
              <w:bottom w:val="single" w:sz="4" w:space="0" w:color="BFBFBF" w:themeColor="background1" w:themeShade="BF"/>
              <w:right w:val="nil"/>
            </w:tcBorders>
            <w:shd w:val="clear" w:color="auto" w:fill="D9D9D9" w:themeFill="background1" w:themeFillShade="D9"/>
          </w:tcPr>
          <w:p w:rsidR="00AA3AFE" w:rsidRPr="00FB3055" w:rsidRDefault="006F1C6C" w:rsidP="00AA3AFE">
            <w:pPr>
              <w:spacing w:after="200" w:line="276" w:lineRule="auto"/>
            </w:pPr>
            <w:r w:rsidRPr="006F1C6C">
              <w:t>This prevalence table shows top web threats as reported by Threat Labs Community</w:t>
            </w:r>
          </w:p>
        </w:tc>
        <w:tc>
          <w:tcPr>
            <w:tcW w:w="283" w:type="dxa"/>
            <w:tcBorders>
              <w:top w:val="nil"/>
              <w:left w:val="nil"/>
              <w:bottom w:val="nil"/>
              <w:right w:val="nil"/>
            </w:tcBorders>
            <w:shd w:val="clear" w:color="auto" w:fill="D9D9D9" w:themeFill="background1" w:themeFillShade="D9"/>
          </w:tcPr>
          <w:p w:rsidR="00AA3AFE" w:rsidRDefault="00AA3AFE" w:rsidP="00174C68">
            <w:pPr>
              <w:rPr>
                <w:sz w:val="24"/>
                <w:szCs w:val="24"/>
              </w:rPr>
            </w:pPr>
          </w:p>
        </w:tc>
        <w:tc>
          <w:tcPr>
            <w:tcW w:w="6462" w:type="dxa"/>
            <w:tcBorders>
              <w:top w:val="nil"/>
              <w:left w:val="nil"/>
              <w:bottom w:val="nil"/>
              <w:right w:val="nil"/>
            </w:tcBorders>
            <w:shd w:val="clear" w:color="auto" w:fill="auto"/>
            <w:vAlign w:val="center"/>
          </w:tcPr>
          <w:p w:rsidR="00AA3AFE" w:rsidRPr="00885EDA" w:rsidRDefault="00DA5680" w:rsidP="00C261B1">
            <w:pPr>
              <w:jc w:val="center"/>
              <w:rPr>
                <w:sz w:val="24"/>
                <w:szCs w:val="24"/>
              </w:rPr>
            </w:pPr>
            <w:r>
              <w:rPr>
                <w:b/>
                <w:bCs/>
                <w:sz w:val="24"/>
                <w:szCs w:val="24"/>
              </w:rPr>
              <w:t xml:space="preserve">Top 10 </w:t>
            </w:r>
            <w:r w:rsidR="00AA3AFE" w:rsidRPr="00885EDA">
              <w:rPr>
                <w:b/>
                <w:bCs/>
                <w:sz w:val="24"/>
                <w:szCs w:val="24"/>
              </w:rPr>
              <w:t>Web Threats Prevalence Chart Q1 2011</w:t>
            </w:r>
          </w:p>
          <w:p w:rsidR="00AA3AFE" w:rsidRPr="00885EDA" w:rsidRDefault="00AA3AFE" w:rsidP="00C261B1">
            <w:pPr>
              <w:jc w:val="center"/>
              <w:rPr>
                <w:sz w:val="24"/>
                <w:szCs w:val="24"/>
              </w:rPr>
            </w:pPr>
          </w:p>
        </w:tc>
      </w:tr>
      <w:tr w:rsidR="00521D4F" w:rsidRPr="00970F75" w:rsidTr="00E423AA">
        <w:trPr>
          <w:trHeight w:val="427"/>
        </w:trPr>
        <w:tc>
          <w:tcPr>
            <w:tcW w:w="378" w:type="dxa"/>
            <w:tcBorders>
              <w:top w:val="nil"/>
              <w:left w:val="nil"/>
              <w:bottom w:val="nil"/>
              <w:right w:val="single" w:sz="4" w:space="0" w:color="BFBFBF" w:themeColor="background1" w:themeShade="BF"/>
            </w:tcBorders>
            <w:shd w:val="clear" w:color="auto" w:fill="D9D9D9" w:themeFill="background1" w:themeFillShade="D9"/>
          </w:tcPr>
          <w:p w:rsidR="00521D4F" w:rsidRPr="00054B31" w:rsidRDefault="00521D4F"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521D4F" w:rsidRPr="00513C29" w:rsidRDefault="00521D4F" w:rsidP="00DC0047">
            <w:pPr>
              <w:rPr>
                <w:color w:val="333333"/>
              </w:rPr>
            </w:pPr>
            <w:proofErr w:type="spellStart"/>
            <w:r w:rsidRPr="00D44CB8">
              <w:rPr>
                <w:color w:val="333333"/>
              </w:rPr>
              <w:t>Blackhole</w:t>
            </w:r>
            <w:proofErr w:type="spellEnd"/>
            <w:r w:rsidRPr="00D44CB8">
              <w:rPr>
                <w:color w:val="333333"/>
              </w:rPr>
              <w:t xml:space="preserve"> Exploit Kit</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521D4F" w:rsidRPr="00513C29" w:rsidRDefault="00521D4F" w:rsidP="00521D4F">
            <w:pPr>
              <w:rPr>
                <w:color w:val="333333"/>
              </w:rPr>
            </w:pPr>
            <w:r>
              <w:rPr>
                <w:color w:val="333333"/>
              </w:rPr>
              <w:t>44.20%</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21D4F" w:rsidRPr="00513C29" w:rsidRDefault="00521D4F" w:rsidP="002B5D1C">
            <w:pPr>
              <w:rPr>
                <w:color w:val="333333"/>
              </w:rPr>
            </w:pPr>
            <w:r w:rsidRPr="006532F5">
              <w:rPr>
                <w:color w:val="333333"/>
              </w:rPr>
              <w:t>Pages contain</w:t>
            </w:r>
            <w:r w:rsidR="002B5D1C">
              <w:rPr>
                <w:color w:val="333333"/>
              </w:rPr>
              <w:t>ing</w:t>
            </w:r>
            <w:r w:rsidRPr="006532F5">
              <w:rPr>
                <w:color w:val="333333"/>
              </w:rPr>
              <w:t xml:space="preserve"> script code characteristic</w:t>
            </w:r>
            <w:r w:rsidR="002B5D1C">
              <w:rPr>
                <w:color w:val="333333"/>
              </w:rPr>
              <w:t>s</w:t>
            </w:r>
            <w:r w:rsidRPr="006532F5">
              <w:rPr>
                <w:color w:val="333333"/>
              </w:rPr>
              <w:t xml:space="preserve"> of the </w:t>
            </w:r>
            <w:proofErr w:type="spellStart"/>
            <w:r w:rsidRPr="006532F5">
              <w:rPr>
                <w:color w:val="333333"/>
              </w:rPr>
              <w:t>Blackhole</w:t>
            </w:r>
            <w:proofErr w:type="spellEnd"/>
            <w:r w:rsidRPr="006532F5">
              <w:rPr>
                <w:color w:val="333333"/>
              </w:rPr>
              <w:t xml:space="preserve"> exploit kit, which is used to install a range of malware</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521D4F" w:rsidRPr="00276E8A" w:rsidRDefault="00521D4F" w:rsidP="007B7CF1">
            <w:pPr>
              <w:rPr>
                <w:noProof/>
                <w:sz w:val="24"/>
                <w:szCs w:val="24"/>
              </w:rPr>
            </w:pPr>
          </w:p>
        </w:tc>
        <w:tc>
          <w:tcPr>
            <w:tcW w:w="6462" w:type="dxa"/>
            <w:vMerge w:val="restart"/>
            <w:tcBorders>
              <w:top w:val="nil"/>
              <w:left w:val="nil"/>
              <w:bottom w:val="nil"/>
              <w:right w:val="nil"/>
            </w:tcBorders>
            <w:shd w:val="clear" w:color="auto" w:fill="auto"/>
          </w:tcPr>
          <w:p w:rsidR="00521D4F" w:rsidRPr="002F73FA" w:rsidRDefault="00521D4F" w:rsidP="007B7CF1">
            <w:pPr>
              <w:rPr>
                <w:b/>
                <w:bCs/>
                <w:sz w:val="24"/>
                <w:szCs w:val="24"/>
              </w:rPr>
            </w:pPr>
            <w:r w:rsidRPr="00521D4F">
              <w:rPr>
                <w:b/>
                <w:bCs/>
                <w:noProof/>
                <w:sz w:val="24"/>
                <w:szCs w:val="24"/>
                <w:lang w:bidi="ar-SA"/>
              </w:rPr>
              <w:drawing>
                <wp:inline distT="0" distB="0" distL="0" distR="0">
                  <wp:extent cx="4333875" cy="2914650"/>
                  <wp:effectExtent l="0" t="0" r="0"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21D4F" w:rsidRPr="00BA3274" w:rsidTr="00E423AA">
        <w:trPr>
          <w:trHeight w:val="440"/>
        </w:trPr>
        <w:tc>
          <w:tcPr>
            <w:tcW w:w="378" w:type="dxa"/>
            <w:tcBorders>
              <w:top w:val="nil"/>
              <w:left w:val="nil"/>
              <w:bottom w:val="nil"/>
              <w:right w:val="single" w:sz="4" w:space="0" w:color="BFBFBF" w:themeColor="background1" w:themeShade="BF"/>
            </w:tcBorders>
            <w:shd w:val="clear" w:color="auto" w:fill="D9D9D9" w:themeFill="background1" w:themeFillShade="D9"/>
          </w:tcPr>
          <w:p w:rsidR="00521D4F" w:rsidRPr="00054B31" w:rsidRDefault="00521D4F"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521D4F" w:rsidRDefault="00521D4F" w:rsidP="00DC0047">
            <w:pPr>
              <w:rPr>
                <w:color w:val="333333"/>
              </w:rPr>
            </w:pPr>
          </w:p>
          <w:p w:rsidR="00521D4F" w:rsidRPr="00D44CB8" w:rsidRDefault="00521D4F" w:rsidP="00DC0047">
            <w:pPr>
              <w:rPr>
                <w:color w:val="333333"/>
              </w:rPr>
            </w:pPr>
            <w:r w:rsidRPr="00D44CB8">
              <w:rPr>
                <w:color w:val="333333"/>
              </w:rPr>
              <w:t xml:space="preserve">Rogue Scanner </w:t>
            </w:r>
          </w:p>
          <w:p w:rsidR="00521D4F" w:rsidRPr="00513C29" w:rsidRDefault="00521D4F" w:rsidP="00DC0047">
            <w:pPr>
              <w:rPr>
                <w:color w:val="333333"/>
              </w:rPr>
            </w:pP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521D4F" w:rsidRPr="00513C29" w:rsidRDefault="00521D4F" w:rsidP="00521D4F">
            <w:pPr>
              <w:rPr>
                <w:color w:val="333333"/>
              </w:rPr>
            </w:pPr>
            <w:r>
              <w:rPr>
                <w:color w:val="333333"/>
              </w:rPr>
              <w:t>28.61%</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21D4F" w:rsidRPr="00513C29" w:rsidRDefault="00521D4F" w:rsidP="002B5D1C">
            <w:pPr>
              <w:rPr>
                <w:color w:val="333333"/>
              </w:rPr>
            </w:pPr>
            <w:r w:rsidRPr="006532F5">
              <w:rPr>
                <w:color w:val="333333"/>
              </w:rPr>
              <w:t>Pages contain</w:t>
            </w:r>
            <w:r w:rsidR="003A5528">
              <w:rPr>
                <w:color w:val="333333"/>
              </w:rPr>
              <w:t>ing</w:t>
            </w:r>
            <w:r w:rsidRPr="006532F5">
              <w:rPr>
                <w:color w:val="333333"/>
              </w:rPr>
              <w:t xml:space="preserve"> fake virus scanners, or appear to be pages pushing fake antivirus products. Such pages intend either (or both) to lure end user to buy worthless software, or to install malware under the cover of apparently useful software</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521D4F" w:rsidRPr="002F73FA" w:rsidRDefault="00521D4F" w:rsidP="007B7CF1">
            <w:pPr>
              <w:rPr>
                <w:sz w:val="24"/>
                <w:szCs w:val="24"/>
              </w:rPr>
            </w:pPr>
          </w:p>
        </w:tc>
        <w:tc>
          <w:tcPr>
            <w:tcW w:w="6462" w:type="dxa"/>
            <w:vMerge/>
            <w:tcBorders>
              <w:top w:val="nil"/>
              <w:left w:val="nil"/>
              <w:bottom w:val="nil"/>
              <w:right w:val="nil"/>
            </w:tcBorders>
            <w:shd w:val="clear" w:color="auto" w:fill="auto"/>
          </w:tcPr>
          <w:p w:rsidR="00521D4F" w:rsidRPr="002F73FA" w:rsidRDefault="00521D4F" w:rsidP="007B7CF1">
            <w:pPr>
              <w:rPr>
                <w:sz w:val="24"/>
                <w:szCs w:val="24"/>
              </w:rPr>
            </w:pPr>
          </w:p>
        </w:tc>
      </w:tr>
      <w:tr w:rsidR="00521D4F" w:rsidRPr="00BA3274" w:rsidTr="00E423AA">
        <w:trPr>
          <w:trHeight w:val="440"/>
        </w:trPr>
        <w:tc>
          <w:tcPr>
            <w:tcW w:w="378" w:type="dxa"/>
            <w:tcBorders>
              <w:top w:val="nil"/>
              <w:left w:val="nil"/>
              <w:bottom w:val="nil"/>
              <w:right w:val="single" w:sz="4" w:space="0" w:color="BFBFBF" w:themeColor="background1" w:themeShade="BF"/>
            </w:tcBorders>
            <w:shd w:val="clear" w:color="auto" w:fill="D9D9D9" w:themeFill="background1" w:themeFillShade="D9"/>
          </w:tcPr>
          <w:p w:rsidR="00521D4F" w:rsidRPr="00054B31" w:rsidRDefault="00521D4F"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521D4F" w:rsidRPr="00513C29" w:rsidRDefault="00521D4F" w:rsidP="00DC0047">
            <w:pPr>
              <w:rPr>
                <w:color w:val="333333"/>
              </w:rPr>
            </w:pPr>
            <w:r w:rsidRPr="001A4057">
              <w:rPr>
                <w:color w:val="333333"/>
              </w:rPr>
              <w:t>Pharmacy Spam Site</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521D4F" w:rsidRPr="00513C29" w:rsidRDefault="00521D4F" w:rsidP="00DC0047">
            <w:pPr>
              <w:rPr>
                <w:color w:val="333333"/>
              </w:rPr>
            </w:pPr>
            <w:r>
              <w:rPr>
                <w:color w:val="333333"/>
              </w:rPr>
              <w:t>6.04</w:t>
            </w:r>
            <w:r w:rsidRPr="00513C29">
              <w:rPr>
                <w:color w:val="333333"/>
              </w:rPr>
              <w:t>%</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21D4F" w:rsidRPr="00513C29" w:rsidRDefault="00521D4F" w:rsidP="00E270A1">
            <w:pPr>
              <w:rPr>
                <w:color w:val="333333"/>
              </w:rPr>
            </w:pPr>
            <w:r w:rsidRPr="0015544E">
              <w:rPr>
                <w:color w:val="333333"/>
              </w:rPr>
              <w:t xml:space="preserve">The Pharmacy Spam sites appear to be legitimate online pharmacies, but usually are </w:t>
            </w:r>
            <w:r w:rsidR="001414CB" w:rsidRPr="0015544E">
              <w:rPr>
                <w:color w:val="333333"/>
              </w:rPr>
              <w:t>facsimiles</w:t>
            </w:r>
            <w:r w:rsidRPr="0015544E">
              <w:rPr>
                <w:color w:val="333333"/>
              </w:rPr>
              <w:t xml:space="preserve"> of real sites. These fake pharmacies often supply generic, or even fake, drugs rather than the brands advertised, and reportedly often deliver no drugs at all </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521D4F" w:rsidRPr="002F73FA" w:rsidRDefault="00521D4F" w:rsidP="007B7CF1">
            <w:pPr>
              <w:rPr>
                <w:sz w:val="24"/>
                <w:szCs w:val="24"/>
              </w:rPr>
            </w:pPr>
          </w:p>
        </w:tc>
        <w:tc>
          <w:tcPr>
            <w:tcW w:w="6462" w:type="dxa"/>
            <w:vMerge/>
            <w:tcBorders>
              <w:top w:val="nil"/>
              <w:left w:val="nil"/>
              <w:bottom w:val="nil"/>
              <w:right w:val="nil"/>
            </w:tcBorders>
            <w:shd w:val="clear" w:color="auto" w:fill="auto"/>
          </w:tcPr>
          <w:p w:rsidR="00521D4F" w:rsidRPr="002F73FA" w:rsidRDefault="00521D4F" w:rsidP="007B7CF1">
            <w:pPr>
              <w:rPr>
                <w:sz w:val="24"/>
                <w:szCs w:val="24"/>
              </w:rPr>
            </w:pPr>
          </w:p>
        </w:tc>
      </w:tr>
      <w:tr w:rsidR="00521D4F" w:rsidRPr="00BA3274" w:rsidTr="00E423AA">
        <w:trPr>
          <w:trHeight w:val="440"/>
        </w:trPr>
        <w:tc>
          <w:tcPr>
            <w:tcW w:w="378" w:type="dxa"/>
            <w:tcBorders>
              <w:top w:val="nil"/>
              <w:left w:val="nil"/>
              <w:bottom w:val="nil"/>
              <w:right w:val="single" w:sz="4" w:space="0" w:color="BFBFBF" w:themeColor="background1" w:themeShade="BF"/>
            </w:tcBorders>
            <w:shd w:val="clear" w:color="auto" w:fill="D9D9D9" w:themeFill="background1" w:themeFillShade="D9"/>
          </w:tcPr>
          <w:p w:rsidR="00521D4F" w:rsidRPr="00054B31" w:rsidRDefault="00521D4F"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521D4F" w:rsidRPr="00513C29" w:rsidRDefault="00521D4F" w:rsidP="00DC0047">
            <w:pPr>
              <w:rPr>
                <w:color w:val="333333"/>
              </w:rPr>
            </w:pPr>
            <w:r w:rsidRPr="001A4057">
              <w:rPr>
                <w:color w:val="333333"/>
              </w:rPr>
              <w:t>Phoenix Exploit Kit</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521D4F" w:rsidRPr="00513C29" w:rsidRDefault="00521D4F" w:rsidP="00521D4F">
            <w:pPr>
              <w:rPr>
                <w:color w:val="333333"/>
              </w:rPr>
            </w:pPr>
            <w:r>
              <w:rPr>
                <w:color w:val="333333"/>
              </w:rPr>
              <w:t>4.13%</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21D4F" w:rsidRPr="00513C29" w:rsidRDefault="00521D4F" w:rsidP="00DC0047">
            <w:pPr>
              <w:rPr>
                <w:color w:val="333333"/>
              </w:rPr>
            </w:pPr>
            <w:proofErr w:type="spellStart"/>
            <w:r w:rsidRPr="00513C29">
              <w:rPr>
                <w:color w:val="333333"/>
              </w:rPr>
              <w:t>Crimeware</w:t>
            </w:r>
            <w:proofErr w:type="spellEnd"/>
            <w:r w:rsidRPr="00513C29">
              <w:rPr>
                <w:color w:val="333333"/>
              </w:rPr>
              <w:t xml:space="preserve"> toolkit which is used to install a range of malware</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521D4F" w:rsidRPr="002F73FA" w:rsidRDefault="00521D4F" w:rsidP="007B7CF1">
            <w:pPr>
              <w:rPr>
                <w:sz w:val="24"/>
                <w:szCs w:val="24"/>
              </w:rPr>
            </w:pPr>
          </w:p>
        </w:tc>
        <w:tc>
          <w:tcPr>
            <w:tcW w:w="6462" w:type="dxa"/>
            <w:vMerge/>
            <w:tcBorders>
              <w:top w:val="nil"/>
              <w:left w:val="nil"/>
              <w:bottom w:val="nil"/>
              <w:right w:val="nil"/>
            </w:tcBorders>
            <w:shd w:val="clear" w:color="auto" w:fill="auto"/>
          </w:tcPr>
          <w:p w:rsidR="00521D4F" w:rsidRPr="002F73FA" w:rsidRDefault="00521D4F" w:rsidP="007B7CF1">
            <w:pPr>
              <w:rPr>
                <w:sz w:val="24"/>
                <w:szCs w:val="24"/>
              </w:rPr>
            </w:pPr>
          </w:p>
        </w:tc>
      </w:tr>
      <w:tr w:rsidR="009B2AE4" w:rsidRPr="00BA3274" w:rsidTr="00E423AA">
        <w:trPr>
          <w:trHeight w:val="427"/>
        </w:trPr>
        <w:tc>
          <w:tcPr>
            <w:tcW w:w="378" w:type="dxa"/>
            <w:tcBorders>
              <w:top w:val="nil"/>
              <w:left w:val="nil"/>
              <w:bottom w:val="nil"/>
              <w:right w:val="single" w:sz="4" w:space="0" w:color="BFBFBF" w:themeColor="background1" w:themeShade="BF"/>
            </w:tcBorders>
            <w:shd w:val="clear" w:color="auto" w:fill="D9D9D9" w:themeFill="background1" w:themeFillShade="D9"/>
          </w:tcPr>
          <w:p w:rsidR="009B2AE4" w:rsidRPr="00054B31" w:rsidRDefault="009B2AE4"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B2AE4" w:rsidRPr="00513C29" w:rsidRDefault="009E11D7" w:rsidP="007B7CF1">
            <w:pPr>
              <w:rPr>
                <w:color w:val="333333"/>
              </w:rPr>
            </w:pPr>
            <w:r>
              <w:rPr>
                <w:color w:val="333333"/>
              </w:rPr>
              <w:t>R</w:t>
            </w:r>
            <w:r w:rsidR="00521D4F">
              <w:rPr>
                <w:color w:val="333333"/>
              </w:rPr>
              <w:t>ogue Spyware Scanner</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9B2AE4" w:rsidRPr="00513C29" w:rsidRDefault="00521D4F" w:rsidP="00521D4F">
            <w:pPr>
              <w:rPr>
                <w:color w:val="333333"/>
              </w:rPr>
            </w:pPr>
            <w:r>
              <w:rPr>
                <w:color w:val="333333"/>
              </w:rPr>
              <w:t>2.76</w:t>
            </w:r>
            <w:r w:rsidR="00D44CB8">
              <w:rPr>
                <w:color w:val="333333"/>
              </w:rPr>
              <w:t>%</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9B2AE4" w:rsidRPr="00513C29" w:rsidRDefault="0015544E" w:rsidP="002B5D1C">
            <w:pPr>
              <w:rPr>
                <w:color w:val="333333"/>
              </w:rPr>
            </w:pPr>
            <w:r w:rsidRPr="006532F5">
              <w:rPr>
                <w:color w:val="333333"/>
              </w:rPr>
              <w:t>Pages contain</w:t>
            </w:r>
            <w:r w:rsidR="002B5D1C">
              <w:rPr>
                <w:color w:val="333333"/>
              </w:rPr>
              <w:t>ing</w:t>
            </w:r>
            <w:r w:rsidRPr="006532F5">
              <w:rPr>
                <w:color w:val="333333"/>
              </w:rPr>
              <w:t xml:space="preserve"> fake </w:t>
            </w:r>
            <w:r>
              <w:rPr>
                <w:color w:val="333333"/>
              </w:rPr>
              <w:t>anti-spyware</w:t>
            </w:r>
            <w:r w:rsidRPr="006532F5">
              <w:rPr>
                <w:color w:val="333333"/>
              </w:rPr>
              <w:t xml:space="preserve"> scanners, or appear to be pages pushing fake </w:t>
            </w:r>
            <w:r>
              <w:rPr>
                <w:color w:val="333333"/>
              </w:rPr>
              <w:t>anti-spyware</w:t>
            </w:r>
            <w:r w:rsidRPr="006532F5">
              <w:rPr>
                <w:color w:val="333333"/>
              </w:rPr>
              <w:t xml:space="preserve"> products. Such pages intend either (or both) to lure end user to buy worthless software, or to install malware under the cover of apparently useful software</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9B2AE4" w:rsidRPr="002F73FA" w:rsidRDefault="009B2AE4" w:rsidP="007B7CF1">
            <w:pPr>
              <w:rPr>
                <w:sz w:val="24"/>
                <w:szCs w:val="24"/>
              </w:rPr>
            </w:pPr>
          </w:p>
        </w:tc>
        <w:tc>
          <w:tcPr>
            <w:tcW w:w="6462" w:type="dxa"/>
            <w:vMerge/>
            <w:tcBorders>
              <w:top w:val="nil"/>
              <w:left w:val="nil"/>
              <w:bottom w:val="nil"/>
              <w:right w:val="nil"/>
            </w:tcBorders>
            <w:shd w:val="clear" w:color="auto" w:fill="auto"/>
          </w:tcPr>
          <w:p w:rsidR="009B2AE4" w:rsidRPr="002F73FA" w:rsidRDefault="009B2AE4" w:rsidP="007B7CF1">
            <w:pPr>
              <w:rPr>
                <w:sz w:val="24"/>
                <w:szCs w:val="24"/>
              </w:rPr>
            </w:pPr>
          </w:p>
        </w:tc>
      </w:tr>
      <w:tr w:rsidR="00521D4F" w:rsidRPr="00BA3274" w:rsidTr="00E423AA">
        <w:trPr>
          <w:trHeight w:val="427"/>
        </w:trPr>
        <w:tc>
          <w:tcPr>
            <w:tcW w:w="378" w:type="dxa"/>
            <w:tcBorders>
              <w:top w:val="nil"/>
              <w:left w:val="nil"/>
              <w:bottom w:val="nil"/>
              <w:right w:val="single" w:sz="4" w:space="0" w:color="BFBFBF" w:themeColor="background1" w:themeShade="BF"/>
            </w:tcBorders>
            <w:shd w:val="clear" w:color="auto" w:fill="D9D9D9" w:themeFill="background1" w:themeFillShade="D9"/>
          </w:tcPr>
          <w:p w:rsidR="00521D4F" w:rsidRPr="00054B31" w:rsidRDefault="00521D4F"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521D4F" w:rsidRPr="00513C29" w:rsidRDefault="00521D4F" w:rsidP="00DC0047">
            <w:pPr>
              <w:rPr>
                <w:color w:val="333333"/>
              </w:rPr>
            </w:pPr>
            <w:r w:rsidRPr="001A4057">
              <w:rPr>
                <w:color w:val="333333"/>
              </w:rPr>
              <w:t>Fake Codec</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521D4F" w:rsidRPr="00513C29" w:rsidRDefault="00521D4F" w:rsidP="00DC0047">
            <w:pPr>
              <w:rPr>
                <w:color w:val="333333"/>
              </w:rPr>
            </w:pPr>
            <w:r>
              <w:rPr>
                <w:color w:val="333333"/>
              </w:rPr>
              <w:t>2.62%</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21D4F" w:rsidRPr="00513C29" w:rsidRDefault="00521D4F" w:rsidP="00DC0047">
            <w:pPr>
              <w:rPr>
                <w:color w:val="333333"/>
              </w:rPr>
            </w:pPr>
            <w:r>
              <w:rPr>
                <w:color w:val="333333"/>
              </w:rPr>
              <w:t xml:space="preserve">Malicious Trojan </w:t>
            </w:r>
            <w:r w:rsidRPr="001D51E7">
              <w:rPr>
                <w:color w:val="333333"/>
              </w:rPr>
              <w:t>disguised as a video codec</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521D4F" w:rsidRPr="002F73FA" w:rsidRDefault="00521D4F" w:rsidP="007B7CF1">
            <w:pPr>
              <w:rPr>
                <w:sz w:val="24"/>
                <w:szCs w:val="24"/>
              </w:rPr>
            </w:pPr>
          </w:p>
        </w:tc>
        <w:tc>
          <w:tcPr>
            <w:tcW w:w="6462" w:type="dxa"/>
            <w:vMerge/>
            <w:tcBorders>
              <w:top w:val="nil"/>
              <w:left w:val="nil"/>
              <w:bottom w:val="nil"/>
              <w:right w:val="nil"/>
            </w:tcBorders>
            <w:shd w:val="clear" w:color="auto" w:fill="auto"/>
          </w:tcPr>
          <w:p w:rsidR="00521D4F" w:rsidRPr="002F73FA" w:rsidRDefault="00521D4F" w:rsidP="007B7CF1">
            <w:pPr>
              <w:rPr>
                <w:sz w:val="24"/>
                <w:szCs w:val="24"/>
              </w:rPr>
            </w:pPr>
          </w:p>
        </w:tc>
      </w:tr>
      <w:tr w:rsidR="0015544E" w:rsidRPr="00BA3274" w:rsidTr="00E423AA">
        <w:trPr>
          <w:trHeight w:val="440"/>
        </w:trPr>
        <w:tc>
          <w:tcPr>
            <w:tcW w:w="378" w:type="dxa"/>
            <w:tcBorders>
              <w:top w:val="nil"/>
              <w:left w:val="nil"/>
              <w:bottom w:val="nil"/>
              <w:right w:val="single" w:sz="4" w:space="0" w:color="BFBFBF" w:themeColor="background1" w:themeShade="BF"/>
            </w:tcBorders>
            <w:shd w:val="clear" w:color="auto" w:fill="D9D9D9" w:themeFill="background1" w:themeFillShade="D9"/>
          </w:tcPr>
          <w:p w:rsidR="0015544E" w:rsidRPr="00054B31" w:rsidRDefault="0015544E"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15544E" w:rsidRPr="00513C29" w:rsidRDefault="0015544E" w:rsidP="00C20588">
            <w:pPr>
              <w:rPr>
                <w:color w:val="333333"/>
              </w:rPr>
            </w:pPr>
            <w:proofErr w:type="spellStart"/>
            <w:r>
              <w:rPr>
                <w:color w:val="333333"/>
              </w:rPr>
              <w:t>Facebook</w:t>
            </w:r>
            <w:proofErr w:type="spellEnd"/>
            <w:r>
              <w:rPr>
                <w:color w:val="333333"/>
              </w:rPr>
              <w:t xml:space="preserve"> </w:t>
            </w:r>
            <w:proofErr w:type="spellStart"/>
            <w:r>
              <w:rPr>
                <w:color w:val="333333"/>
              </w:rPr>
              <w:t>Clickjacking</w:t>
            </w:r>
            <w:proofErr w:type="spellEnd"/>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15544E" w:rsidRPr="00513C29" w:rsidRDefault="0015544E" w:rsidP="007B7CF1">
            <w:pPr>
              <w:rPr>
                <w:color w:val="333333"/>
              </w:rPr>
            </w:pPr>
            <w:r>
              <w:rPr>
                <w:color w:val="333333"/>
              </w:rPr>
              <w:t>2.60%</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15544E" w:rsidRPr="00513C29" w:rsidRDefault="0015544E" w:rsidP="00DC0047">
            <w:pPr>
              <w:rPr>
                <w:color w:val="333333"/>
              </w:rPr>
            </w:pPr>
            <w:proofErr w:type="spellStart"/>
            <w:r>
              <w:rPr>
                <w:color w:val="333333"/>
              </w:rPr>
              <w:t>Facebook</w:t>
            </w:r>
            <w:proofErr w:type="spellEnd"/>
            <w:r>
              <w:rPr>
                <w:color w:val="333333"/>
              </w:rPr>
              <w:t xml:space="preserve"> </w:t>
            </w:r>
            <w:proofErr w:type="spellStart"/>
            <w:r>
              <w:rPr>
                <w:color w:val="333333"/>
              </w:rPr>
              <w:t>Clickjacking</w:t>
            </w:r>
            <w:proofErr w:type="spellEnd"/>
            <w:r>
              <w:rPr>
                <w:color w:val="333333"/>
              </w:rPr>
              <w:t xml:space="preserve"> Worm</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15544E" w:rsidRPr="002F73FA" w:rsidRDefault="0015544E" w:rsidP="007B7CF1">
            <w:pPr>
              <w:rPr>
                <w:sz w:val="24"/>
                <w:szCs w:val="24"/>
              </w:rPr>
            </w:pPr>
          </w:p>
        </w:tc>
        <w:tc>
          <w:tcPr>
            <w:tcW w:w="6462" w:type="dxa"/>
            <w:vMerge/>
            <w:tcBorders>
              <w:top w:val="nil"/>
              <w:left w:val="nil"/>
              <w:bottom w:val="nil"/>
              <w:right w:val="nil"/>
            </w:tcBorders>
            <w:shd w:val="clear" w:color="auto" w:fill="auto"/>
          </w:tcPr>
          <w:p w:rsidR="0015544E" w:rsidRPr="002F73FA" w:rsidRDefault="0015544E" w:rsidP="007B7CF1">
            <w:pPr>
              <w:rPr>
                <w:sz w:val="24"/>
                <w:szCs w:val="24"/>
              </w:rPr>
            </w:pPr>
          </w:p>
        </w:tc>
      </w:tr>
      <w:tr w:rsidR="0015544E" w:rsidRPr="00BA3274" w:rsidTr="00E423AA">
        <w:trPr>
          <w:trHeight w:val="440"/>
        </w:trPr>
        <w:tc>
          <w:tcPr>
            <w:tcW w:w="378" w:type="dxa"/>
            <w:tcBorders>
              <w:top w:val="nil"/>
              <w:left w:val="nil"/>
              <w:bottom w:val="nil"/>
              <w:right w:val="single" w:sz="4" w:space="0" w:color="BFBFBF" w:themeColor="background1" w:themeShade="BF"/>
            </w:tcBorders>
            <w:shd w:val="clear" w:color="auto" w:fill="D9D9D9" w:themeFill="background1" w:themeFillShade="D9"/>
          </w:tcPr>
          <w:p w:rsidR="0015544E" w:rsidRPr="00054B31" w:rsidRDefault="0015544E"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15544E" w:rsidRPr="00513C29" w:rsidRDefault="0015544E" w:rsidP="0015544E">
            <w:pPr>
              <w:rPr>
                <w:color w:val="333333"/>
              </w:rPr>
            </w:pPr>
            <w:proofErr w:type="spellStart"/>
            <w:r>
              <w:rPr>
                <w:color w:val="333333"/>
              </w:rPr>
              <w:t>IFrame</w:t>
            </w:r>
            <w:proofErr w:type="spellEnd"/>
            <w:r>
              <w:rPr>
                <w:color w:val="333333"/>
              </w:rPr>
              <w:t xml:space="preserve"> launcher Script</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15544E" w:rsidRPr="00513C29" w:rsidRDefault="0015544E" w:rsidP="007B7CF1">
            <w:pPr>
              <w:rPr>
                <w:color w:val="333333"/>
              </w:rPr>
            </w:pPr>
            <w:r>
              <w:rPr>
                <w:color w:val="333333"/>
              </w:rPr>
              <w:t>1.70%</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15544E" w:rsidRPr="00513C29" w:rsidRDefault="0015544E" w:rsidP="001D51E7">
            <w:pPr>
              <w:rPr>
                <w:color w:val="333333"/>
              </w:rPr>
            </w:pPr>
            <w:r w:rsidRPr="0015544E">
              <w:rPr>
                <w:color w:val="333333"/>
              </w:rPr>
              <w:t xml:space="preserve">Encrypted script used in malicious </w:t>
            </w:r>
            <w:proofErr w:type="spellStart"/>
            <w:r w:rsidRPr="0015544E">
              <w:rPr>
                <w:color w:val="333333"/>
              </w:rPr>
              <w:t>IFrames</w:t>
            </w:r>
            <w:proofErr w:type="spellEnd"/>
            <w:r w:rsidRPr="0015544E">
              <w:rPr>
                <w:color w:val="333333"/>
              </w:rPr>
              <w:t xml:space="preserve"> to launch exploits</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15544E" w:rsidRPr="002F73FA" w:rsidRDefault="0015544E" w:rsidP="007B7CF1">
            <w:pPr>
              <w:rPr>
                <w:sz w:val="24"/>
                <w:szCs w:val="24"/>
              </w:rPr>
            </w:pPr>
          </w:p>
        </w:tc>
        <w:tc>
          <w:tcPr>
            <w:tcW w:w="6462" w:type="dxa"/>
            <w:vMerge/>
            <w:tcBorders>
              <w:top w:val="nil"/>
              <w:left w:val="nil"/>
              <w:bottom w:val="nil"/>
              <w:right w:val="nil"/>
            </w:tcBorders>
            <w:shd w:val="clear" w:color="auto" w:fill="auto"/>
          </w:tcPr>
          <w:p w:rsidR="0015544E" w:rsidRPr="002F73FA" w:rsidRDefault="0015544E" w:rsidP="007B7CF1">
            <w:pPr>
              <w:rPr>
                <w:sz w:val="24"/>
                <w:szCs w:val="24"/>
              </w:rPr>
            </w:pPr>
          </w:p>
        </w:tc>
      </w:tr>
      <w:tr w:rsidR="0015544E" w:rsidRPr="00BA3274" w:rsidTr="00E423AA">
        <w:trPr>
          <w:trHeight w:val="440"/>
        </w:trPr>
        <w:tc>
          <w:tcPr>
            <w:tcW w:w="378" w:type="dxa"/>
            <w:tcBorders>
              <w:top w:val="nil"/>
              <w:left w:val="nil"/>
              <w:bottom w:val="nil"/>
              <w:right w:val="single" w:sz="4" w:space="0" w:color="BFBFBF" w:themeColor="background1" w:themeShade="BF"/>
            </w:tcBorders>
            <w:shd w:val="clear" w:color="auto" w:fill="D9D9D9" w:themeFill="background1" w:themeFillShade="D9"/>
          </w:tcPr>
          <w:p w:rsidR="0015544E" w:rsidRPr="00054B31" w:rsidRDefault="0015544E"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15544E" w:rsidRPr="00513C29" w:rsidRDefault="0015544E" w:rsidP="007B7CF1">
            <w:pPr>
              <w:rPr>
                <w:color w:val="333333"/>
              </w:rPr>
            </w:pPr>
            <w:r>
              <w:rPr>
                <w:color w:val="333333"/>
              </w:rPr>
              <w:t>Link to Exploit Site</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15544E" w:rsidRPr="00513C29" w:rsidRDefault="0015544E" w:rsidP="001A4057">
            <w:pPr>
              <w:rPr>
                <w:color w:val="333333"/>
              </w:rPr>
            </w:pPr>
            <w:r>
              <w:rPr>
                <w:color w:val="333333"/>
              </w:rPr>
              <w:t>1.55%</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15544E" w:rsidRPr="00513C29" w:rsidRDefault="0015544E" w:rsidP="007B7CF1">
            <w:pPr>
              <w:rPr>
                <w:color w:val="333333"/>
              </w:rPr>
            </w:pPr>
            <w:r w:rsidRPr="0015544E">
              <w:rPr>
                <w:color w:val="333333"/>
              </w:rPr>
              <w:t>These pages contain links to known exploit sites. In some cases, malicious code is automatically downloaded without any user intervention</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15544E" w:rsidRPr="002F73FA" w:rsidRDefault="0015544E" w:rsidP="007B7CF1">
            <w:pPr>
              <w:rPr>
                <w:sz w:val="24"/>
                <w:szCs w:val="24"/>
              </w:rPr>
            </w:pPr>
          </w:p>
        </w:tc>
        <w:tc>
          <w:tcPr>
            <w:tcW w:w="6462" w:type="dxa"/>
            <w:vMerge/>
            <w:tcBorders>
              <w:top w:val="nil"/>
              <w:left w:val="nil"/>
              <w:bottom w:val="nil"/>
              <w:right w:val="nil"/>
            </w:tcBorders>
            <w:shd w:val="clear" w:color="auto" w:fill="auto"/>
          </w:tcPr>
          <w:p w:rsidR="0015544E" w:rsidRPr="002F73FA" w:rsidRDefault="0015544E" w:rsidP="007B7CF1">
            <w:pPr>
              <w:rPr>
                <w:sz w:val="24"/>
                <w:szCs w:val="24"/>
              </w:rPr>
            </w:pPr>
          </w:p>
        </w:tc>
      </w:tr>
      <w:tr w:rsidR="0015544E" w:rsidRPr="00BA3274" w:rsidTr="00E423AA">
        <w:trPr>
          <w:trHeight w:val="440"/>
        </w:trPr>
        <w:tc>
          <w:tcPr>
            <w:tcW w:w="378" w:type="dxa"/>
            <w:tcBorders>
              <w:top w:val="nil"/>
              <w:left w:val="nil"/>
              <w:bottom w:val="nil"/>
              <w:right w:val="single" w:sz="4" w:space="0" w:color="BFBFBF" w:themeColor="background1" w:themeShade="BF"/>
            </w:tcBorders>
            <w:shd w:val="clear" w:color="auto" w:fill="D9D9D9" w:themeFill="background1" w:themeFillShade="D9"/>
          </w:tcPr>
          <w:p w:rsidR="0015544E" w:rsidRPr="00054B31" w:rsidRDefault="0015544E" w:rsidP="007B7CF1"/>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15544E" w:rsidRPr="00513C29" w:rsidRDefault="0015544E" w:rsidP="007B7CF1">
            <w:pPr>
              <w:rPr>
                <w:color w:val="333333"/>
              </w:rPr>
            </w:pPr>
            <w:r>
              <w:rPr>
                <w:color w:val="333333"/>
              </w:rPr>
              <w:t>Script Injection</w:t>
            </w:r>
          </w:p>
        </w:tc>
        <w:tc>
          <w:tcPr>
            <w:tcW w:w="88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15544E" w:rsidRDefault="0015544E" w:rsidP="00521D4F">
            <w:pPr>
              <w:rPr>
                <w:color w:val="333333"/>
              </w:rPr>
            </w:pPr>
            <w:r>
              <w:rPr>
                <w:color w:val="333333"/>
              </w:rPr>
              <w:t>1.29%</w:t>
            </w:r>
          </w:p>
        </w:tc>
        <w:tc>
          <w:tcPr>
            <w:tcW w:w="425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15544E" w:rsidRPr="00513C29" w:rsidRDefault="002B5D1C" w:rsidP="002B5D1C">
            <w:pPr>
              <w:rPr>
                <w:color w:val="333333"/>
              </w:rPr>
            </w:pPr>
            <w:r>
              <w:rPr>
                <w:color w:val="333333"/>
              </w:rPr>
              <w:t>Pages</w:t>
            </w:r>
            <w:r w:rsidR="0015544E">
              <w:rPr>
                <w:color w:val="333333"/>
              </w:rPr>
              <w:t xml:space="preserve"> contain</w:t>
            </w:r>
            <w:r>
              <w:rPr>
                <w:color w:val="333333"/>
              </w:rPr>
              <w:t>ing</w:t>
            </w:r>
            <w:r w:rsidR="0015544E">
              <w:rPr>
                <w:color w:val="333333"/>
              </w:rPr>
              <w:t xml:space="preserve"> injected malicious scripts. </w:t>
            </w:r>
            <w:r w:rsidR="0015544E" w:rsidRPr="0015544E">
              <w:rPr>
                <w:color w:val="333333"/>
              </w:rPr>
              <w:t>Code injection can be used by an attacker to introduce (or "inject") code into a computer program to change the course of execution</w:t>
            </w:r>
          </w:p>
        </w:tc>
        <w:tc>
          <w:tcPr>
            <w:tcW w:w="283" w:type="dxa"/>
            <w:tcBorders>
              <w:top w:val="nil"/>
              <w:left w:val="single" w:sz="4" w:space="0" w:color="BFBFBF" w:themeColor="background1" w:themeShade="BF"/>
              <w:bottom w:val="nil"/>
              <w:right w:val="nil"/>
            </w:tcBorders>
            <w:shd w:val="clear" w:color="auto" w:fill="D9D9D9" w:themeFill="background1" w:themeFillShade="D9"/>
          </w:tcPr>
          <w:p w:rsidR="0015544E" w:rsidRPr="002F73FA" w:rsidRDefault="0015544E" w:rsidP="007B7CF1">
            <w:pPr>
              <w:rPr>
                <w:sz w:val="24"/>
                <w:szCs w:val="24"/>
              </w:rPr>
            </w:pPr>
          </w:p>
        </w:tc>
        <w:tc>
          <w:tcPr>
            <w:tcW w:w="6462" w:type="dxa"/>
            <w:vMerge/>
            <w:tcBorders>
              <w:top w:val="nil"/>
              <w:left w:val="nil"/>
              <w:bottom w:val="nil"/>
              <w:right w:val="nil"/>
            </w:tcBorders>
            <w:shd w:val="clear" w:color="auto" w:fill="auto"/>
          </w:tcPr>
          <w:p w:rsidR="0015544E" w:rsidRPr="002F73FA" w:rsidRDefault="0015544E" w:rsidP="007B7CF1">
            <w:pPr>
              <w:rPr>
                <w:sz w:val="24"/>
                <w:szCs w:val="24"/>
              </w:rPr>
            </w:pPr>
          </w:p>
        </w:tc>
      </w:tr>
      <w:tr w:rsidR="0015544E" w:rsidRPr="00BA3274" w:rsidTr="006532F5">
        <w:trPr>
          <w:trHeight w:val="440"/>
        </w:trPr>
        <w:tc>
          <w:tcPr>
            <w:tcW w:w="378" w:type="dxa"/>
            <w:tcBorders>
              <w:top w:val="nil"/>
              <w:left w:val="nil"/>
              <w:bottom w:val="nil"/>
              <w:right w:val="nil"/>
            </w:tcBorders>
            <w:shd w:val="clear" w:color="auto" w:fill="D9D9D9" w:themeFill="background1" w:themeFillShade="D9"/>
          </w:tcPr>
          <w:p w:rsidR="0015544E" w:rsidRPr="00054B31" w:rsidRDefault="00CF154E" w:rsidP="007B7CF1">
            <w:r w:rsidRPr="00CF154E">
              <w:rPr>
                <w:noProof/>
                <w:sz w:val="24"/>
                <w:szCs w:val="24"/>
              </w:rPr>
              <w:pict>
                <v:roundrect id="_x0000_s1067" style="position:absolute;margin-left:-5.25pt;margin-top:10.45pt;width:401.25pt;height:14.25pt;z-index:251731968;mso-position-horizontal-relative:text;mso-position-vertical-relative:text" arcsize="10923f" fillcolor="#d8d8d8 [2732]" stroked="f"/>
              </w:pict>
            </w:r>
          </w:p>
        </w:tc>
        <w:tc>
          <w:tcPr>
            <w:tcW w:w="2250" w:type="dxa"/>
            <w:tcBorders>
              <w:top w:val="single" w:sz="4" w:space="0" w:color="BFBFBF" w:themeColor="background1" w:themeShade="BF"/>
              <w:left w:val="nil"/>
              <w:bottom w:val="nil"/>
              <w:right w:val="nil"/>
            </w:tcBorders>
            <w:shd w:val="clear" w:color="auto" w:fill="D9D9D9" w:themeFill="background1" w:themeFillShade="D9"/>
            <w:vAlign w:val="center"/>
          </w:tcPr>
          <w:p w:rsidR="0015544E" w:rsidRPr="00054B31" w:rsidRDefault="0015544E" w:rsidP="007B7CF1"/>
        </w:tc>
        <w:tc>
          <w:tcPr>
            <w:tcW w:w="882" w:type="dxa"/>
            <w:tcBorders>
              <w:top w:val="single" w:sz="4" w:space="0" w:color="BFBFBF" w:themeColor="background1" w:themeShade="BF"/>
              <w:left w:val="nil"/>
              <w:bottom w:val="nil"/>
              <w:right w:val="nil"/>
            </w:tcBorders>
            <w:shd w:val="clear" w:color="auto" w:fill="D9D9D9" w:themeFill="background1" w:themeFillShade="D9"/>
            <w:vAlign w:val="center"/>
          </w:tcPr>
          <w:p w:rsidR="0015544E" w:rsidRPr="00054B31" w:rsidRDefault="0015544E" w:rsidP="007B7CF1"/>
        </w:tc>
        <w:tc>
          <w:tcPr>
            <w:tcW w:w="4253" w:type="dxa"/>
            <w:tcBorders>
              <w:top w:val="single" w:sz="4" w:space="0" w:color="BFBFBF" w:themeColor="background1" w:themeShade="BF"/>
              <w:left w:val="nil"/>
              <w:bottom w:val="nil"/>
              <w:right w:val="nil"/>
            </w:tcBorders>
            <w:shd w:val="clear" w:color="auto" w:fill="D9D9D9" w:themeFill="background1" w:themeFillShade="D9"/>
            <w:vAlign w:val="center"/>
          </w:tcPr>
          <w:p w:rsidR="0015544E" w:rsidRPr="00054B31" w:rsidRDefault="0015544E" w:rsidP="007B7CF1"/>
        </w:tc>
        <w:tc>
          <w:tcPr>
            <w:tcW w:w="283" w:type="dxa"/>
            <w:tcBorders>
              <w:top w:val="nil"/>
              <w:left w:val="nil"/>
              <w:bottom w:val="nil"/>
              <w:right w:val="nil"/>
            </w:tcBorders>
            <w:shd w:val="clear" w:color="auto" w:fill="D9D9D9" w:themeFill="background1" w:themeFillShade="D9"/>
          </w:tcPr>
          <w:p w:rsidR="0015544E" w:rsidRPr="002F73FA" w:rsidRDefault="0015544E" w:rsidP="007B7CF1">
            <w:pPr>
              <w:rPr>
                <w:sz w:val="24"/>
                <w:szCs w:val="24"/>
              </w:rPr>
            </w:pPr>
          </w:p>
        </w:tc>
        <w:tc>
          <w:tcPr>
            <w:tcW w:w="6462" w:type="dxa"/>
            <w:vMerge/>
            <w:tcBorders>
              <w:top w:val="nil"/>
              <w:left w:val="nil"/>
              <w:bottom w:val="nil"/>
              <w:right w:val="nil"/>
            </w:tcBorders>
            <w:shd w:val="clear" w:color="auto" w:fill="auto"/>
          </w:tcPr>
          <w:p w:rsidR="0015544E" w:rsidRPr="002F73FA" w:rsidRDefault="0015544E" w:rsidP="007B7CF1">
            <w:pPr>
              <w:rPr>
                <w:sz w:val="24"/>
                <w:szCs w:val="24"/>
              </w:rPr>
            </w:pPr>
          </w:p>
        </w:tc>
      </w:tr>
    </w:tbl>
    <w:p w:rsidR="000A48D8" w:rsidRDefault="00137C68" w:rsidP="00DB764F">
      <w:pPr>
        <w:pStyle w:val="Heading3"/>
      </w:pPr>
      <w:bookmarkStart w:id="7" w:name="_Toc290395780"/>
      <w:r>
        <w:t xml:space="preserve">Top 5 </w:t>
      </w:r>
      <w:r w:rsidR="000A48D8" w:rsidRPr="000A48D8">
        <w:t xml:space="preserve">Social </w:t>
      </w:r>
      <w:r w:rsidR="008341F2" w:rsidRPr="000A48D8">
        <w:t xml:space="preserve">Engineering </w:t>
      </w:r>
      <w:r w:rsidR="008341F2">
        <w:t>Prevalence</w:t>
      </w:r>
      <w:r w:rsidR="000A48D8" w:rsidRPr="000A48D8">
        <w:t xml:space="preserve"> Table Q1 2011</w:t>
      </w:r>
      <w:bookmarkEnd w:id="7"/>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
        <w:gridCol w:w="2880"/>
        <w:gridCol w:w="961"/>
        <w:gridCol w:w="3179"/>
        <w:gridCol w:w="270"/>
        <w:gridCol w:w="6840"/>
      </w:tblGrid>
      <w:tr w:rsidR="00C261B1" w:rsidRPr="00BA3274" w:rsidTr="00E423AA">
        <w:trPr>
          <w:cnfStyle w:val="100000000000"/>
          <w:trHeight w:val="427"/>
        </w:trPr>
        <w:tc>
          <w:tcPr>
            <w:tcW w:w="270" w:type="dxa"/>
            <w:tcBorders>
              <w:bottom w:val="none" w:sz="0" w:space="0" w:color="auto"/>
            </w:tcBorders>
            <w:shd w:val="clear" w:color="auto" w:fill="D9D9D9" w:themeFill="background1" w:themeFillShade="D9"/>
          </w:tcPr>
          <w:p w:rsidR="00C261B1" w:rsidRDefault="00C261B1" w:rsidP="00F44D51"/>
        </w:tc>
        <w:tc>
          <w:tcPr>
            <w:tcW w:w="7020" w:type="dxa"/>
            <w:gridSpan w:val="3"/>
            <w:tcBorders>
              <w:bottom w:val="single" w:sz="4" w:space="0" w:color="BFBFBF" w:themeColor="background1" w:themeShade="BF"/>
            </w:tcBorders>
            <w:shd w:val="clear" w:color="auto" w:fill="D9D9D9" w:themeFill="background1" w:themeFillShade="D9"/>
          </w:tcPr>
          <w:p w:rsidR="00C261B1" w:rsidRPr="000A48D8" w:rsidRDefault="007F611F" w:rsidP="00C73FF1">
            <w:r>
              <w:t xml:space="preserve">These metrics present </w:t>
            </w:r>
            <w:r w:rsidR="005F198B">
              <w:t xml:space="preserve">top Social Engineering </w:t>
            </w:r>
            <w:r>
              <w:t>techniques,</w:t>
            </w:r>
            <w:r w:rsidR="005F198B">
              <w:t xml:space="preserve"> which are used to lure novice users</w:t>
            </w:r>
            <w:r w:rsidR="00D056EA">
              <w:t xml:space="preserve"> into installing </w:t>
            </w:r>
            <w:r>
              <w:t xml:space="preserve">a malicious </w:t>
            </w:r>
            <w:r w:rsidR="00D056EA">
              <w:t>program or disclosing private/</w:t>
            </w:r>
            <w:r w:rsidR="00546230">
              <w:t>financial information</w:t>
            </w:r>
          </w:p>
        </w:tc>
        <w:tc>
          <w:tcPr>
            <w:tcW w:w="270" w:type="dxa"/>
            <w:tcBorders>
              <w:bottom w:val="none" w:sz="0" w:space="0" w:color="auto"/>
            </w:tcBorders>
            <w:shd w:val="clear" w:color="auto" w:fill="D9D9D9" w:themeFill="background1" w:themeFillShade="D9"/>
          </w:tcPr>
          <w:p w:rsidR="00C261B1" w:rsidRDefault="00C261B1" w:rsidP="00F44D51"/>
        </w:tc>
        <w:tc>
          <w:tcPr>
            <w:tcW w:w="6840" w:type="dxa"/>
            <w:tcBorders>
              <w:bottom w:val="none" w:sz="0" w:space="0" w:color="auto"/>
            </w:tcBorders>
            <w:shd w:val="clear" w:color="auto" w:fill="auto"/>
          </w:tcPr>
          <w:p w:rsidR="00C261B1" w:rsidRDefault="00137C68" w:rsidP="00C261B1">
            <w:pPr>
              <w:jc w:val="center"/>
            </w:pPr>
            <w:r>
              <w:rPr>
                <w:b/>
                <w:bCs/>
              </w:rPr>
              <w:t xml:space="preserve">Top 5 </w:t>
            </w:r>
            <w:r w:rsidR="00C261B1" w:rsidRPr="00C261B1">
              <w:rPr>
                <w:b/>
                <w:bCs/>
              </w:rPr>
              <w:t>Social Engineering  Prevalence Chart Q1 2011</w:t>
            </w:r>
          </w:p>
        </w:tc>
      </w:tr>
      <w:tr w:rsidR="00C261B1" w:rsidRPr="00970F75" w:rsidTr="00E423AA">
        <w:trPr>
          <w:trHeight w:val="427"/>
        </w:trPr>
        <w:tc>
          <w:tcPr>
            <w:tcW w:w="270" w:type="dxa"/>
            <w:tcBorders>
              <w:right w:val="single" w:sz="4" w:space="0" w:color="BFBFBF" w:themeColor="background1" w:themeShade="BF"/>
            </w:tcBorders>
            <w:shd w:val="clear" w:color="auto" w:fill="D9D9D9" w:themeFill="background1" w:themeFillShade="D9"/>
          </w:tcPr>
          <w:p w:rsidR="00C261B1" w:rsidRPr="002F73FA" w:rsidRDefault="00C261B1" w:rsidP="007B7CF1">
            <w:pPr>
              <w:jc w:val="center"/>
              <w:rPr>
                <w:b/>
                <w:bCs/>
                <w:sz w:val="24"/>
                <w:szCs w:val="24"/>
              </w:rP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C261B1" w:rsidRPr="00513C29" w:rsidRDefault="006532F5" w:rsidP="007B7CF1">
            <w:pPr>
              <w:rPr>
                <w:color w:val="333333"/>
              </w:rPr>
            </w:pPr>
            <w:r w:rsidRPr="006532F5">
              <w:rPr>
                <w:color w:val="333333"/>
              </w:rPr>
              <w:t>Rogue Scanner</w:t>
            </w:r>
          </w:p>
        </w:tc>
        <w:tc>
          <w:tcPr>
            <w:tcW w:w="961" w:type="dxa"/>
            <w:tcBorders>
              <w:top w:val="single" w:sz="4" w:space="0" w:color="BFBFBF" w:themeColor="background1" w:themeShade="BF"/>
              <w:bottom w:val="single" w:sz="4" w:space="0" w:color="BFBFBF" w:themeColor="background1" w:themeShade="BF"/>
            </w:tcBorders>
            <w:shd w:val="clear" w:color="auto" w:fill="auto"/>
            <w:vAlign w:val="center"/>
          </w:tcPr>
          <w:p w:rsidR="00C261B1" w:rsidRPr="00513C29" w:rsidRDefault="00137C68" w:rsidP="007B7CF1">
            <w:pPr>
              <w:rPr>
                <w:color w:val="333333"/>
              </w:rPr>
            </w:pPr>
            <w:r>
              <w:rPr>
                <w:color w:val="333333"/>
              </w:rPr>
              <w:t>84.01</w:t>
            </w:r>
            <w:r w:rsidR="006532F5">
              <w:rPr>
                <w:color w:val="333333"/>
              </w:rPr>
              <w:t>%</w:t>
            </w:r>
          </w:p>
        </w:tc>
        <w:tc>
          <w:tcPr>
            <w:tcW w:w="31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C261B1" w:rsidRPr="00513C29" w:rsidRDefault="006532F5" w:rsidP="007B7CF1">
            <w:pPr>
              <w:rPr>
                <w:color w:val="333333"/>
              </w:rPr>
            </w:pPr>
            <w:r w:rsidRPr="006532F5">
              <w:rPr>
                <w:color w:val="333333"/>
              </w:rPr>
              <w:t>Pages contain</w:t>
            </w:r>
            <w:r w:rsidR="009C07B1">
              <w:rPr>
                <w:color w:val="333333"/>
              </w:rPr>
              <w:t>ing</w:t>
            </w:r>
            <w:r w:rsidRPr="006532F5">
              <w:rPr>
                <w:color w:val="333333"/>
              </w:rPr>
              <w:t xml:space="preserve"> fake virus scanners, or appear to be pages pushing fake antivirus products. Such pages intend either (or both) to lure end user to buy worthless software, or to install malware under the cover of apparently useful software</w:t>
            </w:r>
          </w:p>
        </w:tc>
        <w:tc>
          <w:tcPr>
            <w:tcW w:w="270" w:type="dxa"/>
            <w:tcBorders>
              <w:left w:val="single" w:sz="4" w:space="0" w:color="BFBFBF" w:themeColor="background1" w:themeShade="BF"/>
            </w:tcBorders>
            <w:shd w:val="clear" w:color="auto" w:fill="D9D9D9" w:themeFill="background1" w:themeFillShade="D9"/>
          </w:tcPr>
          <w:p w:rsidR="00C261B1" w:rsidRPr="00FA0EB1" w:rsidRDefault="00C261B1" w:rsidP="007B7CF1">
            <w:pPr>
              <w:jc w:val="center"/>
              <w:rPr>
                <w:b/>
                <w:bCs/>
                <w:noProof/>
                <w:sz w:val="24"/>
                <w:szCs w:val="24"/>
              </w:rPr>
            </w:pPr>
          </w:p>
        </w:tc>
        <w:tc>
          <w:tcPr>
            <w:tcW w:w="6840" w:type="dxa"/>
            <w:vMerge w:val="restart"/>
            <w:shd w:val="clear" w:color="auto" w:fill="auto"/>
          </w:tcPr>
          <w:p w:rsidR="00C261B1" w:rsidRPr="002F73FA" w:rsidRDefault="00137C68" w:rsidP="007B7CF1">
            <w:pPr>
              <w:jc w:val="center"/>
              <w:rPr>
                <w:b/>
                <w:bCs/>
                <w:sz w:val="24"/>
                <w:szCs w:val="24"/>
              </w:rPr>
            </w:pPr>
            <w:r w:rsidRPr="00137C68">
              <w:rPr>
                <w:b/>
                <w:bCs/>
                <w:noProof/>
                <w:sz w:val="24"/>
                <w:szCs w:val="24"/>
                <w:lang w:bidi="ar-SA"/>
              </w:rPr>
              <w:drawing>
                <wp:inline distT="0" distB="0" distL="0" distR="0">
                  <wp:extent cx="4572000" cy="2743200"/>
                  <wp:effectExtent l="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37C68" w:rsidRPr="00BA3274" w:rsidTr="00E423AA">
        <w:trPr>
          <w:trHeight w:val="440"/>
        </w:trPr>
        <w:tc>
          <w:tcPr>
            <w:tcW w:w="270" w:type="dxa"/>
            <w:tcBorders>
              <w:right w:val="single" w:sz="4" w:space="0" w:color="BFBFBF" w:themeColor="background1" w:themeShade="BF"/>
            </w:tcBorders>
            <w:shd w:val="clear" w:color="auto" w:fill="D9D9D9" w:themeFill="background1" w:themeFillShade="D9"/>
          </w:tcPr>
          <w:p w:rsidR="00137C68" w:rsidRPr="00054B31" w:rsidRDefault="00137C68" w:rsidP="007B7CF1"/>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137C68" w:rsidRPr="00513C29" w:rsidRDefault="00137C68" w:rsidP="00DC0047">
            <w:pPr>
              <w:rPr>
                <w:color w:val="333333"/>
              </w:rPr>
            </w:pPr>
            <w:r w:rsidRPr="006532F5">
              <w:rPr>
                <w:color w:val="333333"/>
              </w:rPr>
              <w:t>Rogue Spyware Scanner</w:t>
            </w:r>
          </w:p>
        </w:tc>
        <w:tc>
          <w:tcPr>
            <w:tcW w:w="961" w:type="dxa"/>
            <w:tcBorders>
              <w:top w:val="single" w:sz="4" w:space="0" w:color="BFBFBF" w:themeColor="background1" w:themeShade="BF"/>
              <w:bottom w:val="single" w:sz="4" w:space="0" w:color="BFBFBF" w:themeColor="background1" w:themeShade="BF"/>
            </w:tcBorders>
            <w:shd w:val="clear" w:color="auto" w:fill="auto"/>
            <w:vAlign w:val="center"/>
          </w:tcPr>
          <w:p w:rsidR="00137C68" w:rsidRPr="00513C29" w:rsidRDefault="00137C68" w:rsidP="00137C68">
            <w:pPr>
              <w:rPr>
                <w:color w:val="333333"/>
              </w:rPr>
            </w:pPr>
            <w:r>
              <w:rPr>
                <w:color w:val="333333"/>
              </w:rPr>
              <w:t>8.11%</w:t>
            </w:r>
          </w:p>
        </w:tc>
        <w:tc>
          <w:tcPr>
            <w:tcW w:w="31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37C68" w:rsidRPr="00513C29" w:rsidRDefault="00137C68" w:rsidP="00DC0047">
            <w:pPr>
              <w:rPr>
                <w:color w:val="333333"/>
              </w:rPr>
            </w:pPr>
            <w:r>
              <w:rPr>
                <w:color w:val="333333"/>
              </w:rPr>
              <w:t>Fake Anti-Spyware Software</w:t>
            </w:r>
          </w:p>
        </w:tc>
        <w:tc>
          <w:tcPr>
            <w:tcW w:w="270" w:type="dxa"/>
            <w:tcBorders>
              <w:left w:val="single" w:sz="4" w:space="0" w:color="BFBFBF" w:themeColor="background1" w:themeShade="BF"/>
            </w:tcBorders>
            <w:shd w:val="clear" w:color="auto" w:fill="D9D9D9" w:themeFill="background1" w:themeFillShade="D9"/>
          </w:tcPr>
          <w:p w:rsidR="00137C68" w:rsidRPr="002F73FA" w:rsidRDefault="00137C68" w:rsidP="007B7CF1">
            <w:pPr>
              <w:rPr>
                <w:sz w:val="24"/>
                <w:szCs w:val="24"/>
              </w:rPr>
            </w:pPr>
          </w:p>
        </w:tc>
        <w:tc>
          <w:tcPr>
            <w:tcW w:w="6840" w:type="dxa"/>
            <w:vMerge/>
            <w:shd w:val="clear" w:color="auto" w:fill="auto"/>
          </w:tcPr>
          <w:p w:rsidR="00137C68" w:rsidRPr="002F73FA" w:rsidRDefault="00137C68" w:rsidP="007B7CF1">
            <w:pPr>
              <w:rPr>
                <w:sz w:val="24"/>
                <w:szCs w:val="24"/>
              </w:rPr>
            </w:pPr>
          </w:p>
        </w:tc>
      </w:tr>
      <w:tr w:rsidR="00137C68" w:rsidRPr="00BA3274" w:rsidTr="00E423AA">
        <w:trPr>
          <w:trHeight w:val="440"/>
        </w:trPr>
        <w:tc>
          <w:tcPr>
            <w:tcW w:w="270" w:type="dxa"/>
            <w:tcBorders>
              <w:right w:val="single" w:sz="4" w:space="0" w:color="BFBFBF" w:themeColor="background1" w:themeShade="BF"/>
            </w:tcBorders>
            <w:shd w:val="clear" w:color="auto" w:fill="D9D9D9" w:themeFill="background1" w:themeFillShade="D9"/>
          </w:tcPr>
          <w:p w:rsidR="00137C68" w:rsidRPr="00054B31" w:rsidRDefault="00137C68" w:rsidP="007B7CF1"/>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137C68" w:rsidRPr="00513C29" w:rsidRDefault="00137C68" w:rsidP="007B7CF1">
            <w:pPr>
              <w:rPr>
                <w:color w:val="333333"/>
              </w:rPr>
            </w:pPr>
            <w:r w:rsidRPr="006532F5">
              <w:rPr>
                <w:color w:val="333333"/>
              </w:rPr>
              <w:t>Fake Codec</w:t>
            </w:r>
          </w:p>
        </w:tc>
        <w:tc>
          <w:tcPr>
            <w:tcW w:w="961" w:type="dxa"/>
            <w:tcBorders>
              <w:top w:val="single" w:sz="4" w:space="0" w:color="BFBFBF" w:themeColor="background1" w:themeShade="BF"/>
              <w:bottom w:val="single" w:sz="4" w:space="0" w:color="BFBFBF" w:themeColor="background1" w:themeShade="BF"/>
            </w:tcBorders>
            <w:shd w:val="clear" w:color="auto" w:fill="auto"/>
            <w:vAlign w:val="center"/>
          </w:tcPr>
          <w:p w:rsidR="00137C68" w:rsidRPr="00513C29" w:rsidRDefault="00137C68" w:rsidP="007B7CF1">
            <w:pPr>
              <w:rPr>
                <w:color w:val="333333"/>
              </w:rPr>
            </w:pPr>
            <w:r>
              <w:rPr>
                <w:color w:val="333333"/>
              </w:rPr>
              <w:t>7.69%</w:t>
            </w:r>
          </w:p>
        </w:tc>
        <w:tc>
          <w:tcPr>
            <w:tcW w:w="31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37C68" w:rsidRPr="00513C29" w:rsidRDefault="00137C68" w:rsidP="007B7CF1">
            <w:pPr>
              <w:rPr>
                <w:color w:val="333333"/>
              </w:rPr>
            </w:pPr>
            <w:r>
              <w:rPr>
                <w:color w:val="333333"/>
              </w:rPr>
              <w:t xml:space="preserve">Malicious Trojan </w:t>
            </w:r>
            <w:r w:rsidRPr="001D51E7">
              <w:rPr>
                <w:color w:val="333333"/>
              </w:rPr>
              <w:t>disguised as a video codec</w:t>
            </w:r>
          </w:p>
        </w:tc>
        <w:tc>
          <w:tcPr>
            <w:tcW w:w="270" w:type="dxa"/>
            <w:tcBorders>
              <w:left w:val="single" w:sz="4" w:space="0" w:color="BFBFBF" w:themeColor="background1" w:themeShade="BF"/>
            </w:tcBorders>
            <w:shd w:val="clear" w:color="auto" w:fill="D9D9D9" w:themeFill="background1" w:themeFillShade="D9"/>
          </w:tcPr>
          <w:p w:rsidR="00137C68" w:rsidRPr="002F73FA" w:rsidRDefault="00137C68" w:rsidP="007B7CF1">
            <w:pPr>
              <w:rPr>
                <w:sz w:val="24"/>
                <w:szCs w:val="24"/>
              </w:rPr>
            </w:pPr>
          </w:p>
        </w:tc>
        <w:tc>
          <w:tcPr>
            <w:tcW w:w="6840" w:type="dxa"/>
            <w:vMerge/>
            <w:shd w:val="clear" w:color="auto" w:fill="auto"/>
          </w:tcPr>
          <w:p w:rsidR="00137C68" w:rsidRPr="002F73FA" w:rsidRDefault="00137C68" w:rsidP="007B7CF1">
            <w:pPr>
              <w:rPr>
                <w:sz w:val="24"/>
                <w:szCs w:val="24"/>
              </w:rPr>
            </w:pPr>
          </w:p>
        </w:tc>
      </w:tr>
      <w:tr w:rsidR="00137C68" w:rsidRPr="00BA3274" w:rsidTr="00883EBC">
        <w:trPr>
          <w:trHeight w:val="569"/>
        </w:trPr>
        <w:tc>
          <w:tcPr>
            <w:tcW w:w="270" w:type="dxa"/>
            <w:tcBorders>
              <w:right w:val="single" w:sz="4" w:space="0" w:color="BFBFBF" w:themeColor="background1" w:themeShade="BF"/>
            </w:tcBorders>
            <w:shd w:val="clear" w:color="auto" w:fill="D9D9D9" w:themeFill="background1" w:themeFillShade="D9"/>
          </w:tcPr>
          <w:p w:rsidR="00137C68" w:rsidRPr="00054B31" w:rsidRDefault="00137C68" w:rsidP="007B7CF1"/>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137C68" w:rsidRPr="00513C29" w:rsidRDefault="00137C68" w:rsidP="007B7CF1">
            <w:pPr>
              <w:rPr>
                <w:color w:val="333333"/>
              </w:rPr>
            </w:pPr>
            <w:r w:rsidRPr="00E40598">
              <w:rPr>
                <w:color w:val="333333"/>
              </w:rPr>
              <w:t>Fake Flash Player</w:t>
            </w:r>
          </w:p>
        </w:tc>
        <w:tc>
          <w:tcPr>
            <w:tcW w:w="961" w:type="dxa"/>
            <w:tcBorders>
              <w:top w:val="single" w:sz="4" w:space="0" w:color="BFBFBF" w:themeColor="background1" w:themeShade="BF"/>
              <w:bottom w:val="single" w:sz="4" w:space="0" w:color="BFBFBF" w:themeColor="background1" w:themeShade="BF"/>
            </w:tcBorders>
            <w:shd w:val="clear" w:color="auto" w:fill="auto"/>
            <w:vAlign w:val="center"/>
          </w:tcPr>
          <w:p w:rsidR="00137C68" w:rsidRPr="00513C29" w:rsidRDefault="00137C68" w:rsidP="00137C68">
            <w:pPr>
              <w:rPr>
                <w:color w:val="333333"/>
              </w:rPr>
            </w:pPr>
            <w:r>
              <w:rPr>
                <w:color w:val="333333"/>
              </w:rPr>
              <w:t>0.05%</w:t>
            </w:r>
          </w:p>
        </w:tc>
        <w:tc>
          <w:tcPr>
            <w:tcW w:w="31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37C68" w:rsidRPr="00513C29" w:rsidRDefault="00137C68" w:rsidP="00E40598">
            <w:pPr>
              <w:rPr>
                <w:color w:val="333333"/>
              </w:rPr>
            </w:pPr>
            <w:r>
              <w:rPr>
                <w:color w:val="333333"/>
              </w:rPr>
              <w:t xml:space="preserve">Backdoor Trojan disguised as </w:t>
            </w:r>
            <w:r w:rsidRPr="00E40598">
              <w:rPr>
                <w:color w:val="333333"/>
              </w:rPr>
              <w:t>Macro</w:t>
            </w:r>
            <w:r>
              <w:rPr>
                <w:color w:val="333333"/>
              </w:rPr>
              <w:t xml:space="preserve"> </w:t>
            </w:r>
            <w:r w:rsidRPr="00E40598">
              <w:rPr>
                <w:color w:val="333333"/>
              </w:rPr>
              <w:t xml:space="preserve">Media Flash upgrade </w:t>
            </w:r>
          </w:p>
        </w:tc>
        <w:tc>
          <w:tcPr>
            <w:tcW w:w="270" w:type="dxa"/>
            <w:tcBorders>
              <w:left w:val="single" w:sz="4" w:space="0" w:color="BFBFBF" w:themeColor="background1" w:themeShade="BF"/>
            </w:tcBorders>
            <w:shd w:val="clear" w:color="auto" w:fill="D9D9D9" w:themeFill="background1" w:themeFillShade="D9"/>
          </w:tcPr>
          <w:p w:rsidR="00137C68" w:rsidRPr="002F73FA" w:rsidRDefault="00137C68" w:rsidP="007B7CF1">
            <w:pPr>
              <w:rPr>
                <w:sz w:val="24"/>
                <w:szCs w:val="24"/>
              </w:rPr>
            </w:pPr>
          </w:p>
        </w:tc>
        <w:tc>
          <w:tcPr>
            <w:tcW w:w="6840" w:type="dxa"/>
            <w:vMerge/>
            <w:shd w:val="clear" w:color="auto" w:fill="auto"/>
          </w:tcPr>
          <w:p w:rsidR="00137C68" w:rsidRPr="002F73FA" w:rsidRDefault="00137C68" w:rsidP="007B7CF1">
            <w:pPr>
              <w:rPr>
                <w:sz w:val="24"/>
                <w:szCs w:val="24"/>
              </w:rPr>
            </w:pPr>
          </w:p>
        </w:tc>
      </w:tr>
      <w:tr w:rsidR="00137C68" w:rsidRPr="00BA3274" w:rsidTr="00883EBC">
        <w:trPr>
          <w:trHeight w:val="407"/>
        </w:trPr>
        <w:tc>
          <w:tcPr>
            <w:tcW w:w="270" w:type="dxa"/>
            <w:tcBorders>
              <w:right w:val="single" w:sz="4" w:space="0" w:color="BFBFBF" w:themeColor="background1" w:themeShade="BF"/>
            </w:tcBorders>
            <w:shd w:val="clear" w:color="auto" w:fill="D9D9D9" w:themeFill="background1" w:themeFillShade="D9"/>
          </w:tcPr>
          <w:p w:rsidR="00137C68" w:rsidRPr="00054B31" w:rsidRDefault="00137C68" w:rsidP="007B7CF1"/>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137C68" w:rsidRPr="00E40598" w:rsidRDefault="00137C68" w:rsidP="007B7CF1">
            <w:pPr>
              <w:rPr>
                <w:color w:val="333333"/>
              </w:rPr>
            </w:pPr>
            <w:r w:rsidRPr="00E40598">
              <w:rPr>
                <w:color w:val="333333"/>
              </w:rPr>
              <w:t>Fake Java Update</w:t>
            </w:r>
          </w:p>
        </w:tc>
        <w:tc>
          <w:tcPr>
            <w:tcW w:w="961" w:type="dxa"/>
            <w:tcBorders>
              <w:top w:val="single" w:sz="4" w:space="0" w:color="BFBFBF" w:themeColor="background1" w:themeShade="BF"/>
              <w:bottom w:val="single" w:sz="4" w:space="0" w:color="BFBFBF" w:themeColor="background1" w:themeShade="BF"/>
            </w:tcBorders>
            <w:shd w:val="clear" w:color="auto" w:fill="auto"/>
            <w:vAlign w:val="center"/>
          </w:tcPr>
          <w:p w:rsidR="00137C68" w:rsidRDefault="00137C68" w:rsidP="00137C68">
            <w:pPr>
              <w:rPr>
                <w:color w:val="333333"/>
              </w:rPr>
            </w:pPr>
            <w:r>
              <w:rPr>
                <w:color w:val="333333"/>
              </w:rPr>
              <w:t>0.03%</w:t>
            </w:r>
          </w:p>
        </w:tc>
        <w:tc>
          <w:tcPr>
            <w:tcW w:w="31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37C68" w:rsidRPr="00513C29" w:rsidRDefault="00137C68" w:rsidP="007B7CF1">
            <w:pPr>
              <w:rPr>
                <w:color w:val="333333"/>
              </w:rPr>
            </w:pPr>
            <w:r>
              <w:rPr>
                <w:color w:val="333333"/>
              </w:rPr>
              <w:t>Trojan disguised as Java Update</w:t>
            </w:r>
          </w:p>
        </w:tc>
        <w:tc>
          <w:tcPr>
            <w:tcW w:w="270" w:type="dxa"/>
            <w:tcBorders>
              <w:left w:val="single" w:sz="4" w:space="0" w:color="BFBFBF" w:themeColor="background1" w:themeShade="BF"/>
            </w:tcBorders>
            <w:shd w:val="clear" w:color="auto" w:fill="D9D9D9" w:themeFill="background1" w:themeFillShade="D9"/>
          </w:tcPr>
          <w:p w:rsidR="00137C68" w:rsidRPr="002F73FA" w:rsidRDefault="00137C68" w:rsidP="007B7CF1">
            <w:pPr>
              <w:rPr>
                <w:sz w:val="24"/>
                <w:szCs w:val="24"/>
              </w:rPr>
            </w:pPr>
          </w:p>
        </w:tc>
        <w:tc>
          <w:tcPr>
            <w:tcW w:w="6840" w:type="dxa"/>
            <w:vMerge/>
            <w:shd w:val="clear" w:color="auto" w:fill="auto"/>
          </w:tcPr>
          <w:p w:rsidR="00137C68" w:rsidRPr="002F73FA" w:rsidRDefault="00137C68" w:rsidP="007B7CF1">
            <w:pPr>
              <w:rPr>
                <w:sz w:val="24"/>
                <w:szCs w:val="24"/>
              </w:rPr>
            </w:pPr>
          </w:p>
        </w:tc>
      </w:tr>
      <w:tr w:rsidR="00137C68" w:rsidRPr="00BA3274" w:rsidTr="00E423AA">
        <w:trPr>
          <w:trHeight w:val="440"/>
        </w:trPr>
        <w:tc>
          <w:tcPr>
            <w:tcW w:w="270" w:type="dxa"/>
            <w:shd w:val="clear" w:color="auto" w:fill="D9D9D9" w:themeFill="background1" w:themeFillShade="D9"/>
          </w:tcPr>
          <w:p w:rsidR="00137C68" w:rsidRPr="00054B31" w:rsidRDefault="00CF154E" w:rsidP="007B7CF1">
            <w:r w:rsidRPr="00CF154E">
              <w:rPr>
                <w:noProof/>
                <w:sz w:val="24"/>
                <w:szCs w:val="24"/>
              </w:rPr>
              <w:pict>
                <v:roundrect id="_x0000_s1068" style="position:absolute;margin-left:-5.4pt;margin-top:13.1pt;width:377.8pt;height:14.25pt;z-index:251734016;mso-position-horizontal-relative:text;mso-position-vertical-relative:text" arcsize="10923f" fillcolor="#d8d8d8 [2732]" stroked="f"/>
              </w:pict>
            </w:r>
          </w:p>
        </w:tc>
        <w:tc>
          <w:tcPr>
            <w:tcW w:w="2880" w:type="dxa"/>
            <w:tcBorders>
              <w:top w:val="single" w:sz="4" w:space="0" w:color="BFBFBF" w:themeColor="background1" w:themeShade="BF"/>
            </w:tcBorders>
            <w:shd w:val="clear" w:color="auto" w:fill="D9D9D9" w:themeFill="background1" w:themeFillShade="D9"/>
            <w:vAlign w:val="center"/>
          </w:tcPr>
          <w:p w:rsidR="00137C68" w:rsidRPr="00054B31" w:rsidRDefault="00137C68" w:rsidP="007B7CF1"/>
        </w:tc>
        <w:tc>
          <w:tcPr>
            <w:tcW w:w="961" w:type="dxa"/>
            <w:tcBorders>
              <w:top w:val="single" w:sz="4" w:space="0" w:color="BFBFBF" w:themeColor="background1" w:themeShade="BF"/>
            </w:tcBorders>
            <w:shd w:val="clear" w:color="auto" w:fill="D9D9D9" w:themeFill="background1" w:themeFillShade="D9"/>
            <w:vAlign w:val="center"/>
          </w:tcPr>
          <w:p w:rsidR="00137C68" w:rsidRPr="00054B31" w:rsidRDefault="00137C68" w:rsidP="007B7CF1"/>
        </w:tc>
        <w:tc>
          <w:tcPr>
            <w:tcW w:w="3179" w:type="dxa"/>
            <w:tcBorders>
              <w:top w:val="single" w:sz="4" w:space="0" w:color="BFBFBF" w:themeColor="background1" w:themeShade="BF"/>
            </w:tcBorders>
            <w:shd w:val="clear" w:color="auto" w:fill="D9D9D9" w:themeFill="background1" w:themeFillShade="D9"/>
            <w:vAlign w:val="center"/>
          </w:tcPr>
          <w:p w:rsidR="00137C68" w:rsidRPr="00054B31" w:rsidRDefault="00137C68" w:rsidP="007B7CF1"/>
        </w:tc>
        <w:tc>
          <w:tcPr>
            <w:tcW w:w="270" w:type="dxa"/>
            <w:shd w:val="clear" w:color="auto" w:fill="D9D9D9" w:themeFill="background1" w:themeFillShade="D9"/>
          </w:tcPr>
          <w:p w:rsidR="00137C68" w:rsidRPr="002F73FA" w:rsidRDefault="00137C68" w:rsidP="007B7CF1">
            <w:pPr>
              <w:rPr>
                <w:sz w:val="24"/>
                <w:szCs w:val="24"/>
              </w:rPr>
            </w:pPr>
          </w:p>
        </w:tc>
        <w:tc>
          <w:tcPr>
            <w:tcW w:w="6840" w:type="dxa"/>
            <w:vMerge/>
            <w:shd w:val="clear" w:color="auto" w:fill="auto"/>
          </w:tcPr>
          <w:p w:rsidR="00137C68" w:rsidRPr="002F73FA" w:rsidRDefault="00137C68" w:rsidP="007B7CF1">
            <w:pPr>
              <w:rPr>
                <w:sz w:val="24"/>
                <w:szCs w:val="24"/>
              </w:rPr>
            </w:pPr>
          </w:p>
        </w:tc>
      </w:tr>
    </w:tbl>
    <w:p w:rsidR="002F73FA" w:rsidRDefault="002F73FA" w:rsidP="00F10A27">
      <w:pPr>
        <w:sectPr w:rsidR="002F73FA" w:rsidSect="000B425B">
          <w:pgSz w:w="16839" w:h="23814" w:orient="landscape" w:code="8"/>
          <w:pgMar w:top="2045" w:right="1440" w:bottom="2045" w:left="1440" w:header="288" w:footer="288" w:gutter="0"/>
          <w:cols w:space="720"/>
          <w:titlePg/>
          <w:docGrid w:linePitch="360"/>
        </w:sectPr>
      </w:pPr>
    </w:p>
    <w:p w:rsidR="00F44D51" w:rsidRDefault="00F44D51" w:rsidP="00F10A27">
      <w:pPr>
        <w:sectPr w:rsidR="00F44D51" w:rsidSect="000B425B">
          <w:pgSz w:w="16839" w:h="23814" w:orient="landscape" w:code="8"/>
          <w:pgMar w:top="2045" w:right="1440" w:bottom="2045" w:left="1440" w:header="288" w:footer="288" w:gutter="0"/>
          <w:cols w:space="720"/>
          <w:titlePg/>
          <w:docGrid w:linePitch="360"/>
        </w:sectPr>
      </w:pPr>
    </w:p>
    <w:p w:rsidR="00E07511" w:rsidRDefault="0015567D" w:rsidP="000A48D8">
      <w:pPr>
        <w:pStyle w:val="Heading3"/>
      </w:pPr>
      <w:bookmarkStart w:id="8" w:name="_Top__10"/>
      <w:bookmarkStart w:id="9" w:name="_Toc290395781"/>
      <w:bookmarkEnd w:id="8"/>
      <w:r>
        <w:lastRenderedPageBreak/>
        <w:t>Top 10</w:t>
      </w:r>
      <w:r w:rsidR="00A6660A">
        <w:t xml:space="preserve"> </w:t>
      </w:r>
      <w:r w:rsidR="000A48D8" w:rsidRPr="000A48D8">
        <w:t>Malware Threat Prevalence Table Q1 2011</w:t>
      </w:r>
      <w:bookmarkEnd w:id="9"/>
    </w:p>
    <w:tbl>
      <w:tblPr>
        <w:tblStyle w:val="TableGrid"/>
        <w:tblW w:w="14175" w:type="dxa"/>
        <w:tblLayout w:type="fixed"/>
        <w:tblLook w:val="04A0"/>
      </w:tblPr>
      <w:tblGrid>
        <w:gridCol w:w="288"/>
        <w:gridCol w:w="3330"/>
        <w:gridCol w:w="1402"/>
        <w:gridCol w:w="900"/>
        <w:gridCol w:w="425"/>
        <w:gridCol w:w="7830"/>
      </w:tblGrid>
      <w:tr w:rsidR="00A463BC" w:rsidRPr="00BA3274" w:rsidTr="00E423AA">
        <w:trPr>
          <w:cnfStyle w:val="100000000000"/>
          <w:trHeight w:val="427"/>
        </w:trPr>
        <w:tc>
          <w:tcPr>
            <w:tcW w:w="288" w:type="dxa"/>
            <w:tcBorders>
              <w:top w:val="nil"/>
              <w:left w:val="nil"/>
              <w:bottom w:val="nil"/>
              <w:right w:val="nil"/>
            </w:tcBorders>
            <w:shd w:val="clear" w:color="auto" w:fill="D9D9D9" w:themeFill="background1" w:themeFillShade="D9"/>
          </w:tcPr>
          <w:p w:rsidR="00A463BC" w:rsidRPr="005B7D4C" w:rsidRDefault="00A463BC" w:rsidP="005B7D4C">
            <w:pPr>
              <w:rPr>
                <w:rFonts w:cstheme="minorHAnsi"/>
              </w:rPr>
            </w:pPr>
          </w:p>
        </w:tc>
        <w:tc>
          <w:tcPr>
            <w:tcW w:w="5632" w:type="dxa"/>
            <w:gridSpan w:val="3"/>
            <w:tcBorders>
              <w:top w:val="nil"/>
              <w:left w:val="nil"/>
              <w:bottom w:val="single" w:sz="4" w:space="0" w:color="BFBFBF" w:themeColor="background1" w:themeShade="BF"/>
              <w:right w:val="nil"/>
            </w:tcBorders>
            <w:shd w:val="clear" w:color="auto" w:fill="D9D9D9" w:themeFill="background1" w:themeFillShade="D9"/>
          </w:tcPr>
          <w:p w:rsidR="00A463BC" w:rsidRPr="005B7D4C" w:rsidRDefault="00A463BC" w:rsidP="00A75C3B">
            <w:pPr>
              <w:rPr>
                <w:rFonts w:cstheme="minorHAnsi"/>
              </w:rPr>
            </w:pPr>
            <w:r w:rsidRPr="005B7D4C">
              <w:rPr>
                <w:rFonts w:cstheme="minorHAnsi"/>
              </w:rPr>
              <w:t xml:space="preserve">This table presents </w:t>
            </w:r>
            <w:r w:rsidR="00A75C3B">
              <w:rPr>
                <w:rFonts w:cstheme="minorHAnsi"/>
              </w:rPr>
              <w:t>top traditional malware as detected by AVG Threat Labs</w:t>
            </w:r>
          </w:p>
        </w:tc>
        <w:tc>
          <w:tcPr>
            <w:tcW w:w="425" w:type="dxa"/>
            <w:tcBorders>
              <w:top w:val="nil"/>
              <w:left w:val="nil"/>
              <w:bottom w:val="nil"/>
              <w:right w:val="nil"/>
            </w:tcBorders>
            <w:shd w:val="clear" w:color="auto" w:fill="D9D9D9" w:themeFill="background1" w:themeFillShade="D9"/>
          </w:tcPr>
          <w:p w:rsidR="00A463BC" w:rsidRPr="005B7D4C" w:rsidRDefault="00A463BC" w:rsidP="005B7D4C">
            <w:pPr>
              <w:rPr>
                <w:rFonts w:cstheme="minorHAnsi"/>
              </w:rPr>
            </w:pPr>
          </w:p>
        </w:tc>
        <w:tc>
          <w:tcPr>
            <w:tcW w:w="7830" w:type="dxa"/>
            <w:tcBorders>
              <w:top w:val="nil"/>
              <w:left w:val="nil"/>
              <w:bottom w:val="nil"/>
              <w:right w:val="nil"/>
            </w:tcBorders>
            <w:shd w:val="clear" w:color="auto" w:fill="auto"/>
          </w:tcPr>
          <w:p w:rsidR="00FA4DDF" w:rsidRPr="00FA4DDF" w:rsidRDefault="0015567D" w:rsidP="00FA4DDF">
            <w:pPr>
              <w:jc w:val="center"/>
              <w:rPr>
                <w:rFonts w:cstheme="minorHAnsi"/>
                <w:b/>
                <w:bCs/>
                <w:sz w:val="24"/>
                <w:szCs w:val="24"/>
              </w:rPr>
            </w:pPr>
            <w:r>
              <w:rPr>
                <w:rFonts w:cstheme="minorHAnsi"/>
                <w:b/>
                <w:bCs/>
                <w:sz w:val="24"/>
                <w:szCs w:val="24"/>
              </w:rPr>
              <w:t xml:space="preserve">Top 10 </w:t>
            </w:r>
            <w:r w:rsidR="00FA4DDF" w:rsidRPr="00FA4DDF">
              <w:rPr>
                <w:rFonts w:cstheme="minorHAnsi"/>
                <w:b/>
                <w:bCs/>
                <w:sz w:val="24"/>
                <w:szCs w:val="24"/>
              </w:rPr>
              <w:t>Malware Prevalence Chart Q1 2011</w:t>
            </w:r>
          </w:p>
          <w:p w:rsidR="00A463BC" w:rsidRPr="00FA4DDF" w:rsidRDefault="00A463BC" w:rsidP="005B7D4C">
            <w:pPr>
              <w:rPr>
                <w:rFonts w:cstheme="minorHAnsi"/>
                <w:b/>
                <w:bCs/>
                <w:sz w:val="24"/>
                <w:szCs w:val="24"/>
              </w:rPr>
            </w:pPr>
          </w:p>
        </w:tc>
      </w:tr>
      <w:tr w:rsidR="002A4C74" w:rsidRPr="00970F75"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2A4C74" w:rsidRPr="00BE5430" w:rsidRDefault="002A4C74" w:rsidP="00BE5430">
            <w:pPr>
              <w:jc w:val="center"/>
              <w:rPr>
                <w:b/>
                <w:bCs/>
                <w:sz w:val="24"/>
                <w:szCs w:val="24"/>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A4C74" w:rsidRDefault="002A4C74" w:rsidP="00DC0047">
            <w:pPr>
              <w:rPr>
                <w:b/>
                <w:bCs/>
                <w:color w:val="333333"/>
              </w:rPr>
            </w:pPr>
            <w:r w:rsidRPr="00C86ED2">
              <w:rPr>
                <w:b/>
                <w:bCs/>
                <w:color w:val="333333"/>
              </w:rPr>
              <w:t>Worm/</w:t>
            </w:r>
            <w:proofErr w:type="spellStart"/>
            <w:r w:rsidRPr="00C86ED2">
              <w:rPr>
                <w:b/>
                <w:bCs/>
                <w:color w:val="333333"/>
              </w:rPr>
              <w:t>Downadup</w:t>
            </w:r>
            <w:proofErr w:type="spellEnd"/>
          </w:p>
          <w:p w:rsidR="00E423AA" w:rsidRPr="00C86ED2" w:rsidRDefault="00E423AA" w:rsidP="00DC0047">
            <w:pPr>
              <w:rPr>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2A4C74" w:rsidRPr="00513C29" w:rsidRDefault="002A4C74" w:rsidP="002A4C74">
            <w:pPr>
              <w:rPr>
                <w:rFonts w:cstheme="minorHAnsi"/>
                <w:b/>
                <w:bCs/>
                <w:color w:val="333333"/>
              </w:rPr>
            </w:pPr>
            <w:r>
              <w:rPr>
                <w:rFonts w:cstheme="minorHAnsi"/>
                <w:b/>
                <w:bCs/>
                <w:color w:val="333333"/>
              </w:rPr>
              <w:t>12.46</w:t>
            </w:r>
            <w:r w:rsidRPr="00513C29">
              <w:rPr>
                <w:rFonts w:cstheme="minorHAnsi"/>
                <w:b/>
                <w:bCs/>
                <w:color w:val="333333"/>
              </w:rPr>
              <w:t>%</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A4C74" w:rsidRPr="00513C29" w:rsidRDefault="002A4C74"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2A4C74" w:rsidRPr="003105A4" w:rsidRDefault="002A4C74" w:rsidP="00BE5430">
            <w:pPr>
              <w:jc w:val="center"/>
              <w:rPr>
                <w:rFonts w:cstheme="minorHAnsi"/>
                <w:noProof/>
              </w:rPr>
            </w:pPr>
          </w:p>
        </w:tc>
        <w:tc>
          <w:tcPr>
            <w:tcW w:w="7830" w:type="dxa"/>
            <w:vMerge w:val="restart"/>
            <w:tcBorders>
              <w:top w:val="nil"/>
              <w:left w:val="nil"/>
              <w:bottom w:val="nil"/>
              <w:right w:val="nil"/>
            </w:tcBorders>
            <w:shd w:val="clear" w:color="auto" w:fill="auto"/>
          </w:tcPr>
          <w:p w:rsidR="002A4C74" w:rsidRPr="00BE5430" w:rsidRDefault="00EC39D7" w:rsidP="00BE5430">
            <w:pPr>
              <w:jc w:val="center"/>
              <w:rPr>
                <w:b/>
                <w:bCs/>
                <w:sz w:val="24"/>
                <w:szCs w:val="24"/>
              </w:rPr>
            </w:pPr>
            <w:r w:rsidRPr="00EC39D7">
              <w:rPr>
                <w:b/>
                <w:bCs/>
                <w:noProof/>
                <w:sz w:val="24"/>
                <w:szCs w:val="24"/>
                <w:lang w:bidi="ar-SA"/>
              </w:rPr>
              <w:drawing>
                <wp:inline distT="0" distB="0" distL="0" distR="0">
                  <wp:extent cx="4381500" cy="3800475"/>
                  <wp:effectExtent l="0" t="0" r="0" b="0"/>
                  <wp:docPr id="9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2A4C74" w:rsidRPr="00BA3274" w:rsidTr="00E423AA">
        <w:trPr>
          <w:trHeight w:val="440"/>
        </w:trPr>
        <w:tc>
          <w:tcPr>
            <w:tcW w:w="288" w:type="dxa"/>
            <w:tcBorders>
              <w:top w:val="nil"/>
              <w:left w:val="nil"/>
              <w:bottom w:val="nil"/>
              <w:right w:val="single" w:sz="4" w:space="0" w:color="BFBFBF" w:themeColor="background1" w:themeShade="BF"/>
            </w:tcBorders>
            <w:shd w:val="clear" w:color="auto" w:fill="D9D9D9" w:themeFill="background1" w:themeFillShade="D9"/>
          </w:tcPr>
          <w:p w:rsidR="002A4C74" w:rsidRDefault="002A4C74"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A4C74" w:rsidRDefault="002A4C74" w:rsidP="00DC0047">
            <w:pPr>
              <w:rPr>
                <w:b/>
                <w:bCs/>
                <w:color w:val="333333"/>
              </w:rPr>
            </w:pPr>
            <w:r w:rsidRPr="00C86ED2">
              <w:rPr>
                <w:b/>
                <w:bCs/>
                <w:color w:val="333333"/>
              </w:rPr>
              <w:t>Worm/</w:t>
            </w:r>
            <w:proofErr w:type="spellStart"/>
            <w:r w:rsidRPr="00C86ED2">
              <w:rPr>
                <w:b/>
                <w:bCs/>
                <w:color w:val="333333"/>
              </w:rPr>
              <w:t>AutoRun</w:t>
            </w:r>
            <w:proofErr w:type="spellEnd"/>
          </w:p>
          <w:p w:rsidR="00E423AA" w:rsidRPr="00C86ED2" w:rsidRDefault="00E423AA" w:rsidP="00DC0047">
            <w:pPr>
              <w:rPr>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2A4C74" w:rsidRPr="00513C29" w:rsidRDefault="002A4C74" w:rsidP="002A4C74">
            <w:pPr>
              <w:rPr>
                <w:rFonts w:cstheme="minorHAnsi"/>
                <w:b/>
                <w:bCs/>
                <w:color w:val="333333"/>
              </w:rPr>
            </w:pPr>
            <w:r>
              <w:rPr>
                <w:rFonts w:cstheme="minorHAnsi"/>
                <w:b/>
                <w:bCs/>
                <w:color w:val="333333"/>
              </w:rPr>
              <w:t>11.33</w:t>
            </w:r>
            <w:r w:rsidRPr="00513C29">
              <w:rPr>
                <w:rFonts w:cstheme="minorHAnsi"/>
                <w:b/>
                <w:bCs/>
                <w:color w:val="333333"/>
              </w:rPr>
              <w:t>%</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A4C74" w:rsidRPr="00513C29" w:rsidRDefault="002A4C74"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2A4C74" w:rsidRPr="00970F75" w:rsidRDefault="002A4C74" w:rsidP="007B7CF1">
            <w:pPr>
              <w:rPr>
                <w:rFonts w:cstheme="minorHAnsi"/>
                <w:b/>
                <w:bCs/>
              </w:rPr>
            </w:pPr>
          </w:p>
        </w:tc>
        <w:tc>
          <w:tcPr>
            <w:tcW w:w="7830" w:type="dxa"/>
            <w:vMerge/>
            <w:tcBorders>
              <w:left w:val="nil"/>
              <w:bottom w:val="nil"/>
              <w:right w:val="nil"/>
            </w:tcBorders>
            <w:shd w:val="clear" w:color="auto" w:fill="auto"/>
          </w:tcPr>
          <w:p w:rsidR="002A4C74" w:rsidRPr="00970F75" w:rsidRDefault="002A4C74" w:rsidP="007B7CF1">
            <w:pPr>
              <w:rPr>
                <w:rFonts w:cstheme="minorHAnsi"/>
                <w:b/>
                <w:bCs/>
              </w:rPr>
            </w:pPr>
          </w:p>
        </w:tc>
      </w:tr>
      <w:tr w:rsidR="00FA4DDF"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FA4DDF" w:rsidRPr="00791798" w:rsidRDefault="00FA4DDF" w:rsidP="007B7CF1">
            <w:pPr>
              <w:rPr>
                <w:rFonts w:cstheme="minorHAnsi"/>
                <w:b/>
                <w:bCs/>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A4DDF" w:rsidRDefault="002A4C74" w:rsidP="007B7CF1">
            <w:pPr>
              <w:rPr>
                <w:rFonts w:cstheme="minorHAnsi"/>
                <w:b/>
                <w:bCs/>
                <w:color w:val="333333"/>
              </w:rPr>
            </w:pPr>
            <w:r w:rsidRPr="00C86ED2">
              <w:rPr>
                <w:rFonts w:cstheme="minorHAnsi"/>
                <w:b/>
                <w:bCs/>
                <w:color w:val="333333"/>
              </w:rPr>
              <w:t>Worm/</w:t>
            </w:r>
            <w:proofErr w:type="spellStart"/>
            <w:r w:rsidRPr="00C86ED2">
              <w:rPr>
                <w:rFonts w:cstheme="minorHAnsi"/>
                <w:b/>
                <w:bCs/>
                <w:color w:val="333333"/>
              </w:rPr>
              <w:t>Generic_c.ZS</w:t>
            </w:r>
            <w:proofErr w:type="spellEnd"/>
          </w:p>
          <w:p w:rsidR="00E423AA" w:rsidRPr="00C86ED2" w:rsidRDefault="00E423AA" w:rsidP="007B7CF1">
            <w:pPr>
              <w:rPr>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A4DDF" w:rsidRPr="00513C29" w:rsidRDefault="002A4C74" w:rsidP="002A4C74">
            <w:pPr>
              <w:rPr>
                <w:rFonts w:cstheme="minorHAnsi"/>
                <w:b/>
                <w:bCs/>
                <w:color w:val="333333"/>
              </w:rPr>
            </w:pPr>
            <w:r>
              <w:rPr>
                <w:rFonts w:cstheme="minorHAnsi"/>
                <w:b/>
                <w:bCs/>
                <w:color w:val="333333"/>
              </w:rPr>
              <w:t>5.26</w:t>
            </w:r>
            <w:r w:rsidR="00FA4DDF" w:rsidRPr="00513C29">
              <w:rPr>
                <w:rFonts w:cstheme="minorHAnsi"/>
                <w:b/>
                <w:bCs/>
                <w:color w:val="333333"/>
              </w:rPr>
              <w:t>%</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FA4DDF" w:rsidRPr="00513C29" w:rsidRDefault="00FA4DDF"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FA4DDF" w:rsidRPr="00970F75" w:rsidRDefault="00FA4DDF" w:rsidP="007B7CF1">
            <w:pPr>
              <w:rPr>
                <w:rFonts w:cstheme="minorHAnsi"/>
                <w:b/>
                <w:bCs/>
              </w:rPr>
            </w:pPr>
          </w:p>
        </w:tc>
        <w:tc>
          <w:tcPr>
            <w:tcW w:w="7830" w:type="dxa"/>
            <w:vMerge/>
            <w:tcBorders>
              <w:left w:val="nil"/>
              <w:bottom w:val="nil"/>
              <w:right w:val="nil"/>
            </w:tcBorders>
            <w:shd w:val="clear" w:color="auto" w:fill="auto"/>
          </w:tcPr>
          <w:p w:rsidR="00FA4DDF" w:rsidRPr="00970F75" w:rsidRDefault="00FA4DDF" w:rsidP="007B7CF1">
            <w:pPr>
              <w:rPr>
                <w:rFonts w:cstheme="minorHAnsi"/>
                <w:b/>
                <w:bCs/>
              </w:rPr>
            </w:pPr>
          </w:p>
        </w:tc>
      </w:tr>
      <w:tr w:rsidR="00FA4DDF"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FA4DDF" w:rsidRDefault="00FA4DDF"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FA4DDF" w:rsidRDefault="002A4C74" w:rsidP="007B7CF1">
            <w:pPr>
              <w:rPr>
                <w:rFonts w:cstheme="minorHAnsi"/>
                <w:b/>
                <w:bCs/>
                <w:color w:val="333333"/>
              </w:rPr>
            </w:pPr>
            <w:r w:rsidRPr="00C86ED2">
              <w:rPr>
                <w:rFonts w:cstheme="minorHAnsi"/>
                <w:b/>
                <w:bCs/>
                <w:color w:val="333333"/>
              </w:rPr>
              <w:t>Downloader.Generic10.AGX</w:t>
            </w:r>
          </w:p>
          <w:p w:rsidR="00E423AA" w:rsidRPr="00C86ED2" w:rsidRDefault="00E423AA" w:rsidP="007B7CF1">
            <w:pPr>
              <w:rPr>
                <w:rFonts w:cstheme="minorHAnsi"/>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FA4DDF" w:rsidRPr="00513C29" w:rsidRDefault="002A4C74" w:rsidP="002A4C74">
            <w:pPr>
              <w:rPr>
                <w:rFonts w:cstheme="minorHAnsi"/>
                <w:b/>
                <w:bCs/>
                <w:color w:val="333333"/>
              </w:rPr>
            </w:pPr>
            <w:r>
              <w:rPr>
                <w:rFonts w:cstheme="minorHAnsi"/>
                <w:b/>
                <w:bCs/>
                <w:color w:val="333333"/>
              </w:rPr>
              <w:t>3.24</w:t>
            </w:r>
            <w:r w:rsidR="00C86ED2">
              <w:rPr>
                <w:rFonts w:cstheme="minorHAnsi"/>
                <w:b/>
                <w:bCs/>
                <w:color w:val="333333"/>
              </w:rPr>
              <w:t>%</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FA4DDF" w:rsidRPr="00513C29" w:rsidRDefault="00FA4DDF"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FA4DDF" w:rsidRPr="00970F75" w:rsidRDefault="00FA4DDF" w:rsidP="007B7CF1">
            <w:pPr>
              <w:rPr>
                <w:rFonts w:cstheme="minorHAnsi"/>
                <w:b/>
                <w:bCs/>
              </w:rPr>
            </w:pPr>
          </w:p>
        </w:tc>
        <w:tc>
          <w:tcPr>
            <w:tcW w:w="7830" w:type="dxa"/>
            <w:vMerge/>
            <w:tcBorders>
              <w:left w:val="nil"/>
              <w:bottom w:val="nil"/>
              <w:right w:val="nil"/>
            </w:tcBorders>
            <w:shd w:val="clear" w:color="auto" w:fill="auto"/>
          </w:tcPr>
          <w:p w:rsidR="00FA4DDF" w:rsidRPr="00970F75" w:rsidRDefault="00FA4DDF" w:rsidP="007B7CF1">
            <w:pPr>
              <w:rPr>
                <w:rFonts w:cstheme="minorHAnsi"/>
                <w:b/>
                <w:bCs/>
              </w:rPr>
            </w:pPr>
          </w:p>
        </w:tc>
      </w:tr>
      <w:tr w:rsidR="002A4C74"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2A4C74" w:rsidRDefault="002A4C74"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A4C74" w:rsidRDefault="002A4C74" w:rsidP="00DC0047">
            <w:pPr>
              <w:rPr>
                <w:rFonts w:cstheme="minorHAnsi"/>
                <w:b/>
                <w:bCs/>
                <w:color w:val="333333"/>
              </w:rPr>
            </w:pPr>
            <w:r w:rsidRPr="00C86ED2">
              <w:rPr>
                <w:rFonts w:cstheme="minorHAnsi"/>
                <w:b/>
                <w:bCs/>
                <w:color w:val="333333"/>
              </w:rPr>
              <w:t>Win32/</w:t>
            </w:r>
            <w:proofErr w:type="spellStart"/>
            <w:r w:rsidRPr="00C86ED2">
              <w:rPr>
                <w:rFonts w:cstheme="minorHAnsi"/>
                <w:b/>
                <w:bCs/>
                <w:color w:val="333333"/>
              </w:rPr>
              <w:t>Tanatos.M</w:t>
            </w:r>
            <w:proofErr w:type="spellEnd"/>
          </w:p>
          <w:p w:rsidR="00E423AA" w:rsidRPr="00C86ED2" w:rsidRDefault="00E423AA" w:rsidP="00DC0047">
            <w:pPr>
              <w:rPr>
                <w:rFonts w:cstheme="minorHAnsi"/>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2A4C74" w:rsidRDefault="002A4C74" w:rsidP="00BF5AFD">
            <w:pPr>
              <w:rPr>
                <w:rFonts w:cstheme="minorHAnsi"/>
                <w:b/>
                <w:bCs/>
                <w:color w:val="333333"/>
              </w:rPr>
            </w:pPr>
            <w:r>
              <w:rPr>
                <w:rFonts w:cstheme="minorHAnsi"/>
                <w:b/>
                <w:bCs/>
                <w:color w:val="333333"/>
              </w:rPr>
              <w:t>3.</w:t>
            </w:r>
            <w:r w:rsidR="00BF5AFD">
              <w:rPr>
                <w:rFonts w:cstheme="minorHAnsi"/>
                <w:b/>
                <w:bCs/>
                <w:color w:val="333333"/>
              </w:rPr>
              <w:t>20</w:t>
            </w:r>
            <w:r>
              <w:rPr>
                <w:rFonts w:cstheme="minorHAnsi"/>
                <w:b/>
                <w:bCs/>
                <w:color w:val="333333"/>
              </w:rPr>
              <w:t>%</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A4C74" w:rsidRPr="00513C29" w:rsidRDefault="002A4C74"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2A4C74" w:rsidRPr="00970F75" w:rsidRDefault="002A4C74" w:rsidP="007B7CF1">
            <w:pPr>
              <w:rPr>
                <w:rFonts w:cstheme="minorHAnsi"/>
                <w:b/>
                <w:bCs/>
              </w:rPr>
            </w:pPr>
          </w:p>
        </w:tc>
        <w:tc>
          <w:tcPr>
            <w:tcW w:w="7830" w:type="dxa"/>
            <w:vMerge/>
            <w:tcBorders>
              <w:left w:val="nil"/>
              <w:bottom w:val="nil"/>
              <w:right w:val="nil"/>
            </w:tcBorders>
            <w:shd w:val="clear" w:color="auto" w:fill="auto"/>
          </w:tcPr>
          <w:p w:rsidR="002A4C74" w:rsidRPr="00970F75" w:rsidRDefault="002A4C74" w:rsidP="007B7CF1">
            <w:pPr>
              <w:rPr>
                <w:rFonts w:cstheme="minorHAnsi"/>
                <w:b/>
                <w:bCs/>
              </w:rPr>
            </w:pPr>
          </w:p>
        </w:tc>
      </w:tr>
      <w:tr w:rsidR="002A4C74"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2A4C74" w:rsidRDefault="002A4C74"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A4C74" w:rsidRDefault="002A4C74" w:rsidP="00DC0047">
            <w:pPr>
              <w:rPr>
                <w:rFonts w:cstheme="minorHAnsi"/>
                <w:b/>
                <w:bCs/>
                <w:color w:val="333333"/>
              </w:rPr>
            </w:pPr>
            <w:proofErr w:type="spellStart"/>
            <w:r w:rsidRPr="00C86ED2">
              <w:rPr>
                <w:rFonts w:cstheme="minorHAnsi"/>
                <w:b/>
                <w:bCs/>
                <w:color w:val="333333"/>
              </w:rPr>
              <w:t>FakeAlert</w:t>
            </w:r>
            <w:proofErr w:type="spellEnd"/>
          </w:p>
          <w:p w:rsidR="00E423AA" w:rsidRPr="00C86ED2" w:rsidRDefault="00E423AA" w:rsidP="00DC0047">
            <w:pPr>
              <w:rPr>
                <w:rFonts w:cstheme="minorHAnsi"/>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2A4C74" w:rsidRDefault="002A4C74" w:rsidP="00BF5AFD">
            <w:pPr>
              <w:rPr>
                <w:rFonts w:cstheme="minorHAnsi"/>
                <w:b/>
                <w:bCs/>
                <w:color w:val="333333"/>
              </w:rPr>
            </w:pPr>
            <w:r>
              <w:rPr>
                <w:rFonts w:cstheme="minorHAnsi"/>
                <w:b/>
                <w:bCs/>
                <w:color w:val="333333"/>
              </w:rPr>
              <w:t>2.9</w:t>
            </w:r>
            <w:r w:rsidR="00BF5AFD">
              <w:rPr>
                <w:rFonts w:cstheme="minorHAnsi"/>
                <w:b/>
                <w:bCs/>
                <w:color w:val="333333"/>
              </w:rPr>
              <w:t>8</w:t>
            </w:r>
            <w:r>
              <w:rPr>
                <w:rFonts w:cstheme="minorHAnsi"/>
                <w:b/>
                <w:bCs/>
                <w:color w:val="333333"/>
              </w:rPr>
              <w:t>%</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A4C74" w:rsidRPr="00513C29" w:rsidRDefault="002A4C74"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2A4C74" w:rsidRPr="00970F75" w:rsidRDefault="002A4C74" w:rsidP="007B7CF1">
            <w:pPr>
              <w:rPr>
                <w:rFonts w:cstheme="minorHAnsi"/>
                <w:b/>
                <w:bCs/>
              </w:rPr>
            </w:pPr>
          </w:p>
        </w:tc>
        <w:tc>
          <w:tcPr>
            <w:tcW w:w="7830" w:type="dxa"/>
            <w:vMerge/>
            <w:tcBorders>
              <w:left w:val="nil"/>
              <w:bottom w:val="nil"/>
              <w:right w:val="nil"/>
            </w:tcBorders>
            <w:shd w:val="clear" w:color="auto" w:fill="auto"/>
          </w:tcPr>
          <w:p w:rsidR="002A4C74" w:rsidRPr="00970F75" w:rsidRDefault="002A4C74" w:rsidP="007B7CF1">
            <w:pPr>
              <w:rPr>
                <w:rFonts w:cstheme="minorHAnsi"/>
                <w:b/>
                <w:bCs/>
              </w:rPr>
            </w:pPr>
          </w:p>
        </w:tc>
      </w:tr>
      <w:tr w:rsidR="00BF5AFD"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BF5AFD" w:rsidRDefault="00BF5AFD"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BF5AFD" w:rsidRDefault="00BF5AFD" w:rsidP="00DC0047">
            <w:pPr>
              <w:rPr>
                <w:rFonts w:cstheme="minorHAnsi"/>
                <w:b/>
                <w:bCs/>
                <w:color w:val="333333"/>
              </w:rPr>
            </w:pPr>
            <w:r w:rsidRPr="00C86ED2">
              <w:rPr>
                <w:rFonts w:cstheme="minorHAnsi"/>
                <w:b/>
                <w:bCs/>
                <w:color w:val="333333"/>
              </w:rPr>
              <w:t>HTML/Framer</w:t>
            </w:r>
          </w:p>
          <w:p w:rsidR="00E423AA" w:rsidRPr="00C86ED2" w:rsidRDefault="00E423AA" w:rsidP="00DC0047">
            <w:pPr>
              <w:rPr>
                <w:rFonts w:cstheme="minorHAnsi"/>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BF5AFD" w:rsidRDefault="00BF5AFD" w:rsidP="00DC0047">
            <w:pPr>
              <w:rPr>
                <w:rFonts w:cstheme="minorHAnsi"/>
                <w:b/>
                <w:bCs/>
                <w:color w:val="333333"/>
              </w:rPr>
            </w:pPr>
            <w:r>
              <w:rPr>
                <w:rFonts w:cstheme="minorHAnsi"/>
                <w:b/>
                <w:bCs/>
                <w:color w:val="333333"/>
              </w:rPr>
              <w:t>2.57%</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BF5AFD" w:rsidRPr="00513C29" w:rsidRDefault="00BF5AFD"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BF5AFD" w:rsidRPr="00970F75" w:rsidRDefault="00BF5AFD" w:rsidP="007B7CF1">
            <w:pPr>
              <w:rPr>
                <w:rFonts w:cstheme="minorHAnsi"/>
                <w:b/>
                <w:bCs/>
              </w:rPr>
            </w:pPr>
          </w:p>
        </w:tc>
        <w:tc>
          <w:tcPr>
            <w:tcW w:w="7830" w:type="dxa"/>
            <w:vMerge/>
            <w:tcBorders>
              <w:left w:val="nil"/>
              <w:bottom w:val="nil"/>
              <w:right w:val="nil"/>
            </w:tcBorders>
            <w:shd w:val="clear" w:color="auto" w:fill="auto"/>
          </w:tcPr>
          <w:p w:rsidR="00BF5AFD" w:rsidRPr="00970F75" w:rsidRDefault="00BF5AFD" w:rsidP="007B7CF1">
            <w:pPr>
              <w:rPr>
                <w:rFonts w:cstheme="minorHAnsi"/>
                <w:b/>
                <w:bCs/>
              </w:rPr>
            </w:pPr>
          </w:p>
        </w:tc>
      </w:tr>
      <w:tr w:rsidR="00BF5AFD"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BF5AFD" w:rsidRDefault="00BF5AFD"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BF5AFD" w:rsidRDefault="00BF5AFD" w:rsidP="00DC0047">
            <w:pPr>
              <w:rPr>
                <w:rFonts w:cstheme="minorHAnsi"/>
                <w:b/>
                <w:bCs/>
                <w:color w:val="333333"/>
              </w:rPr>
            </w:pPr>
            <w:r w:rsidRPr="00C86ED2">
              <w:rPr>
                <w:rFonts w:cstheme="minorHAnsi"/>
                <w:b/>
                <w:bCs/>
                <w:color w:val="333333"/>
              </w:rPr>
              <w:t>Win32/</w:t>
            </w:r>
            <w:proofErr w:type="spellStart"/>
            <w:r w:rsidRPr="00C86ED2">
              <w:rPr>
                <w:rFonts w:cstheme="minorHAnsi"/>
                <w:b/>
                <w:bCs/>
                <w:color w:val="333333"/>
              </w:rPr>
              <w:t>Virut</w:t>
            </w:r>
            <w:proofErr w:type="spellEnd"/>
          </w:p>
          <w:p w:rsidR="00E423AA" w:rsidRPr="00C86ED2" w:rsidRDefault="00E423AA" w:rsidP="00DC0047">
            <w:pPr>
              <w:rPr>
                <w:rFonts w:cstheme="minorHAnsi"/>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BF5AFD" w:rsidRDefault="00BF5AFD" w:rsidP="00DC0047">
            <w:pPr>
              <w:rPr>
                <w:rFonts w:cstheme="minorHAnsi"/>
                <w:b/>
                <w:bCs/>
                <w:color w:val="333333"/>
              </w:rPr>
            </w:pPr>
            <w:r>
              <w:rPr>
                <w:rFonts w:cstheme="minorHAnsi"/>
                <w:b/>
                <w:bCs/>
                <w:color w:val="333333"/>
              </w:rPr>
              <w:t>2.53%</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BF5AFD" w:rsidRPr="00513C29" w:rsidRDefault="00BF5AFD"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BF5AFD" w:rsidRPr="00970F75" w:rsidRDefault="00BF5AFD" w:rsidP="007B7CF1">
            <w:pPr>
              <w:rPr>
                <w:rFonts w:cstheme="minorHAnsi"/>
                <w:b/>
                <w:bCs/>
              </w:rPr>
            </w:pPr>
          </w:p>
        </w:tc>
        <w:tc>
          <w:tcPr>
            <w:tcW w:w="7830" w:type="dxa"/>
            <w:vMerge/>
            <w:tcBorders>
              <w:left w:val="nil"/>
              <w:bottom w:val="nil"/>
              <w:right w:val="nil"/>
            </w:tcBorders>
            <w:shd w:val="clear" w:color="auto" w:fill="auto"/>
          </w:tcPr>
          <w:p w:rsidR="00BF5AFD" w:rsidRPr="00970F75" w:rsidRDefault="00BF5AFD" w:rsidP="007B7CF1">
            <w:pPr>
              <w:rPr>
                <w:rFonts w:cstheme="minorHAnsi"/>
                <w:b/>
                <w:bCs/>
              </w:rPr>
            </w:pPr>
          </w:p>
        </w:tc>
      </w:tr>
      <w:tr w:rsidR="00BF5AFD"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BF5AFD" w:rsidRDefault="00BF5AFD"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BF5AFD" w:rsidRDefault="00BF5AFD" w:rsidP="00DC0047">
            <w:pPr>
              <w:rPr>
                <w:rFonts w:cstheme="minorHAnsi"/>
                <w:b/>
                <w:bCs/>
                <w:color w:val="333333"/>
              </w:rPr>
            </w:pPr>
            <w:r w:rsidRPr="00C86ED2">
              <w:rPr>
                <w:rFonts w:cstheme="minorHAnsi"/>
                <w:b/>
                <w:bCs/>
                <w:color w:val="333333"/>
              </w:rPr>
              <w:t>JS/POPUP</w:t>
            </w:r>
          </w:p>
          <w:p w:rsidR="00E423AA" w:rsidRPr="00C86ED2" w:rsidRDefault="00E423AA" w:rsidP="00DC0047">
            <w:pPr>
              <w:rPr>
                <w:rFonts w:cstheme="minorHAnsi"/>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BF5AFD" w:rsidRDefault="00BF5AFD" w:rsidP="00DC0047">
            <w:pPr>
              <w:rPr>
                <w:rFonts w:cstheme="minorHAnsi"/>
                <w:b/>
                <w:bCs/>
                <w:color w:val="333333"/>
              </w:rPr>
            </w:pPr>
            <w:r>
              <w:rPr>
                <w:rFonts w:cstheme="minorHAnsi"/>
                <w:b/>
                <w:bCs/>
                <w:color w:val="333333"/>
              </w:rPr>
              <w:t>2.23%</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BF5AFD" w:rsidRPr="00513C29" w:rsidRDefault="00BF5AFD"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BF5AFD" w:rsidRPr="00970F75" w:rsidRDefault="00BF5AFD" w:rsidP="007B7CF1">
            <w:pPr>
              <w:rPr>
                <w:rFonts w:cstheme="minorHAnsi"/>
                <w:b/>
                <w:bCs/>
              </w:rPr>
            </w:pPr>
          </w:p>
        </w:tc>
        <w:tc>
          <w:tcPr>
            <w:tcW w:w="7830" w:type="dxa"/>
            <w:vMerge/>
            <w:tcBorders>
              <w:left w:val="nil"/>
              <w:bottom w:val="nil"/>
              <w:right w:val="nil"/>
            </w:tcBorders>
            <w:shd w:val="clear" w:color="auto" w:fill="auto"/>
          </w:tcPr>
          <w:p w:rsidR="00BF5AFD" w:rsidRPr="00970F75" w:rsidRDefault="00BF5AFD" w:rsidP="007B7CF1">
            <w:pPr>
              <w:rPr>
                <w:rFonts w:cstheme="minorHAnsi"/>
                <w:b/>
                <w:bCs/>
              </w:rPr>
            </w:pPr>
          </w:p>
        </w:tc>
      </w:tr>
      <w:tr w:rsidR="00C86ED2"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C86ED2" w:rsidRDefault="00C86ED2" w:rsidP="007B7CF1"/>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C86ED2" w:rsidRDefault="00BF5AFD" w:rsidP="007B7CF1">
            <w:pPr>
              <w:rPr>
                <w:rFonts w:cstheme="minorHAnsi"/>
                <w:b/>
                <w:bCs/>
                <w:color w:val="333333"/>
              </w:rPr>
            </w:pPr>
            <w:proofErr w:type="spellStart"/>
            <w:r w:rsidRPr="00BF5AFD">
              <w:rPr>
                <w:rFonts w:cstheme="minorHAnsi"/>
                <w:b/>
                <w:bCs/>
                <w:color w:val="333333"/>
              </w:rPr>
              <w:t>Packed.AutoIt</w:t>
            </w:r>
            <w:proofErr w:type="spellEnd"/>
          </w:p>
          <w:p w:rsidR="00E423AA" w:rsidRPr="00C86ED2" w:rsidRDefault="00E423AA" w:rsidP="007B7CF1">
            <w:pPr>
              <w:rPr>
                <w:rFonts w:cstheme="minorHAnsi"/>
                <w:b/>
                <w:bCs/>
                <w:color w:val="333333"/>
              </w:rPr>
            </w:pP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C86ED2" w:rsidRDefault="00BF5AFD" w:rsidP="00BF5AFD">
            <w:pPr>
              <w:rPr>
                <w:rFonts w:cstheme="minorHAnsi"/>
                <w:b/>
                <w:bCs/>
                <w:color w:val="333333"/>
              </w:rPr>
            </w:pPr>
            <w:r>
              <w:rPr>
                <w:rFonts w:cstheme="minorHAnsi"/>
                <w:b/>
                <w:bCs/>
                <w:color w:val="333333"/>
              </w:rPr>
              <w:t>2.13</w:t>
            </w:r>
            <w:r w:rsidR="00C86ED2">
              <w:rPr>
                <w:rFonts w:cstheme="minorHAnsi"/>
                <w:b/>
                <w:bCs/>
                <w:color w:val="333333"/>
              </w:rPr>
              <w:t>%</w:t>
            </w:r>
          </w:p>
        </w:tc>
        <w:tc>
          <w:tcPr>
            <w:tcW w:w="90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C86ED2" w:rsidRPr="00513C29" w:rsidRDefault="00C86ED2" w:rsidP="007B7CF1">
            <w:pPr>
              <w:rPr>
                <w:rFonts w:cstheme="minorHAnsi"/>
                <w:b/>
                <w:bCs/>
                <w:color w:val="333333"/>
              </w:rPr>
            </w:pP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C86ED2" w:rsidRPr="00970F75" w:rsidRDefault="00C86ED2" w:rsidP="007B7CF1">
            <w:pPr>
              <w:rPr>
                <w:rFonts w:cstheme="minorHAnsi"/>
                <w:b/>
                <w:bCs/>
              </w:rPr>
            </w:pPr>
          </w:p>
        </w:tc>
        <w:tc>
          <w:tcPr>
            <w:tcW w:w="7830" w:type="dxa"/>
            <w:vMerge/>
            <w:tcBorders>
              <w:left w:val="nil"/>
              <w:bottom w:val="nil"/>
              <w:right w:val="nil"/>
            </w:tcBorders>
            <w:shd w:val="clear" w:color="auto" w:fill="auto"/>
          </w:tcPr>
          <w:p w:rsidR="00C86ED2" w:rsidRPr="00970F75" w:rsidRDefault="00C86ED2" w:rsidP="007B7CF1">
            <w:pPr>
              <w:rPr>
                <w:rFonts w:cstheme="minorHAnsi"/>
                <w:b/>
                <w:bCs/>
              </w:rPr>
            </w:pPr>
          </w:p>
        </w:tc>
      </w:tr>
      <w:tr w:rsidR="00FA4DDF" w:rsidRPr="00BA3274" w:rsidTr="00772C46">
        <w:trPr>
          <w:trHeight w:val="699"/>
        </w:trPr>
        <w:tc>
          <w:tcPr>
            <w:tcW w:w="288" w:type="dxa"/>
            <w:tcBorders>
              <w:top w:val="nil"/>
              <w:left w:val="nil"/>
              <w:bottom w:val="nil"/>
              <w:right w:val="nil"/>
            </w:tcBorders>
            <w:shd w:val="clear" w:color="auto" w:fill="D9D9D9" w:themeFill="background1" w:themeFillShade="D9"/>
          </w:tcPr>
          <w:p w:rsidR="00FA4DDF" w:rsidRDefault="00CF154E" w:rsidP="007B7CF1">
            <w:pPr>
              <w:rPr>
                <w:rFonts w:cstheme="minorHAnsi"/>
                <w:b/>
                <w:bCs/>
              </w:rPr>
            </w:pPr>
            <w:r w:rsidRPr="00CF154E">
              <w:rPr>
                <w:noProof/>
                <w:sz w:val="24"/>
                <w:szCs w:val="24"/>
              </w:rPr>
              <w:pict>
                <v:roundrect id="_x0000_s1059" style="position:absolute;margin-left:-5.25pt;margin-top:32pt;width:317.25pt;height:14.25pt;z-index:251693056;mso-position-horizontal-relative:text;mso-position-vertical-relative:text" arcsize="10923f" fillcolor="#d8d8d8 [2732]" stroked="f"/>
              </w:pict>
            </w:r>
          </w:p>
        </w:tc>
        <w:tc>
          <w:tcPr>
            <w:tcW w:w="3330" w:type="dxa"/>
            <w:tcBorders>
              <w:top w:val="single" w:sz="4" w:space="0" w:color="BFBFBF" w:themeColor="background1" w:themeShade="BF"/>
              <w:left w:val="nil"/>
              <w:bottom w:val="nil"/>
              <w:right w:val="nil"/>
            </w:tcBorders>
            <w:shd w:val="clear" w:color="auto" w:fill="D9D9D9" w:themeFill="background1" w:themeFillShade="D9"/>
            <w:vAlign w:val="center"/>
          </w:tcPr>
          <w:p w:rsidR="00FA4DDF" w:rsidRPr="00970F75" w:rsidRDefault="00FA4DDF" w:rsidP="007B7CF1">
            <w:pPr>
              <w:rPr>
                <w:rFonts w:cstheme="minorHAnsi"/>
                <w:b/>
                <w:bCs/>
              </w:rPr>
            </w:pPr>
          </w:p>
        </w:tc>
        <w:tc>
          <w:tcPr>
            <w:tcW w:w="1402" w:type="dxa"/>
            <w:tcBorders>
              <w:top w:val="single" w:sz="4" w:space="0" w:color="BFBFBF" w:themeColor="background1" w:themeShade="BF"/>
              <w:left w:val="nil"/>
              <w:bottom w:val="nil"/>
              <w:right w:val="nil"/>
            </w:tcBorders>
            <w:shd w:val="clear" w:color="auto" w:fill="D9D9D9" w:themeFill="background1" w:themeFillShade="D9"/>
            <w:vAlign w:val="center"/>
          </w:tcPr>
          <w:p w:rsidR="00FA4DDF" w:rsidRPr="00970F75" w:rsidRDefault="00FA4DDF" w:rsidP="007B7CF1">
            <w:pPr>
              <w:rPr>
                <w:rFonts w:cstheme="minorHAnsi"/>
                <w:b/>
                <w:bCs/>
              </w:rPr>
            </w:pPr>
          </w:p>
        </w:tc>
        <w:tc>
          <w:tcPr>
            <w:tcW w:w="900" w:type="dxa"/>
            <w:tcBorders>
              <w:top w:val="single" w:sz="4" w:space="0" w:color="BFBFBF" w:themeColor="background1" w:themeShade="BF"/>
              <w:left w:val="nil"/>
              <w:bottom w:val="nil"/>
              <w:right w:val="nil"/>
            </w:tcBorders>
            <w:shd w:val="clear" w:color="auto" w:fill="D9D9D9" w:themeFill="background1" w:themeFillShade="D9"/>
            <w:vAlign w:val="center"/>
          </w:tcPr>
          <w:p w:rsidR="00FA4DDF" w:rsidRPr="00970F75" w:rsidRDefault="00FA4DDF" w:rsidP="007B7CF1">
            <w:pPr>
              <w:rPr>
                <w:rFonts w:cstheme="minorHAnsi"/>
                <w:b/>
                <w:bCs/>
              </w:rPr>
            </w:pPr>
          </w:p>
        </w:tc>
        <w:tc>
          <w:tcPr>
            <w:tcW w:w="425" w:type="dxa"/>
            <w:tcBorders>
              <w:top w:val="nil"/>
              <w:left w:val="nil"/>
              <w:bottom w:val="nil"/>
              <w:right w:val="nil"/>
            </w:tcBorders>
            <w:shd w:val="clear" w:color="auto" w:fill="D9D9D9" w:themeFill="background1" w:themeFillShade="D9"/>
          </w:tcPr>
          <w:p w:rsidR="00FA4DDF" w:rsidRPr="00970F75" w:rsidRDefault="00FA4DDF" w:rsidP="007B7CF1">
            <w:pPr>
              <w:rPr>
                <w:rFonts w:cstheme="minorHAnsi"/>
                <w:b/>
                <w:bCs/>
              </w:rPr>
            </w:pPr>
          </w:p>
        </w:tc>
        <w:tc>
          <w:tcPr>
            <w:tcW w:w="7830" w:type="dxa"/>
            <w:vMerge/>
            <w:tcBorders>
              <w:left w:val="nil"/>
              <w:bottom w:val="nil"/>
              <w:right w:val="nil"/>
            </w:tcBorders>
            <w:shd w:val="clear" w:color="auto" w:fill="auto"/>
          </w:tcPr>
          <w:p w:rsidR="00FA4DDF" w:rsidRPr="00970F75" w:rsidRDefault="00FA4DDF" w:rsidP="007B7CF1">
            <w:pPr>
              <w:rPr>
                <w:rFonts w:cstheme="minorHAnsi"/>
                <w:b/>
                <w:bCs/>
              </w:rPr>
            </w:pPr>
          </w:p>
        </w:tc>
      </w:tr>
    </w:tbl>
    <w:p w:rsidR="00E07511" w:rsidRDefault="00E07511" w:rsidP="00F10A27"/>
    <w:p w:rsidR="003800FA" w:rsidRDefault="003800FA" w:rsidP="003800FA">
      <w:pPr>
        <w:pStyle w:val="Heading3"/>
      </w:pPr>
      <w:bookmarkStart w:id="10" w:name="_Toc290395782"/>
      <w:r>
        <w:t>Behavior Categories</w:t>
      </w:r>
      <w:r w:rsidRPr="000A48D8">
        <w:t xml:space="preserve"> </w:t>
      </w:r>
      <w:r>
        <w:t>Chart</w:t>
      </w:r>
      <w:r w:rsidRPr="000A48D8">
        <w:t xml:space="preserve"> Q1 2011</w:t>
      </w:r>
      <w:bookmarkEnd w:id="10"/>
    </w:p>
    <w:tbl>
      <w:tblPr>
        <w:tblStyle w:val="TableGrid"/>
        <w:tblW w:w="14283" w:type="dxa"/>
        <w:tblLayout w:type="fixed"/>
        <w:tblLook w:val="04A0"/>
      </w:tblPr>
      <w:tblGrid>
        <w:gridCol w:w="14283"/>
      </w:tblGrid>
      <w:tr w:rsidR="00FE6636" w:rsidRPr="00BA3274" w:rsidTr="00DE6E6A">
        <w:trPr>
          <w:cnfStyle w:val="100000000000"/>
          <w:trHeight w:val="426"/>
        </w:trPr>
        <w:tc>
          <w:tcPr>
            <w:tcW w:w="14283" w:type="dxa"/>
            <w:tcBorders>
              <w:top w:val="nil"/>
              <w:left w:val="nil"/>
              <w:bottom w:val="nil"/>
              <w:right w:val="nil"/>
            </w:tcBorders>
            <w:shd w:val="clear" w:color="auto" w:fill="D9D9D9" w:themeFill="background1" w:themeFillShade="D9"/>
          </w:tcPr>
          <w:p w:rsidR="00DE6E6A" w:rsidRDefault="00FE6636" w:rsidP="00DE6E6A">
            <w:pPr>
              <w:rPr>
                <w:rFonts w:cstheme="minorHAnsi"/>
              </w:rPr>
            </w:pPr>
            <w:r w:rsidRPr="005B7D4C">
              <w:rPr>
                <w:rFonts w:cstheme="minorHAnsi"/>
              </w:rPr>
              <w:t xml:space="preserve">This table presents </w:t>
            </w:r>
            <w:r w:rsidR="00A75C3B">
              <w:rPr>
                <w:rFonts w:cstheme="minorHAnsi"/>
              </w:rPr>
              <w:t xml:space="preserve">threats prevalence as detected </w:t>
            </w:r>
            <w:r w:rsidR="00DE6E6A">
              <w:rPr>
                <w:rFonts w:cstheme="minorHAnsi"/>
              </w:rPr>
              <w:t>by AVG</w:t>
            </w:r>
            <w:r w:rsidR="00DE6E6A">
              <w:t xml:space="preserve"> Identity Protection</w:t>
            </w:r>
            <w:r w:rsidR="000B4FDC">
              <w:rPr>
                <w:rFonts w:cstheme="minorHAnsi"/>
              </w:rPr>
              <w:t xml:space="preserve"> engine</w:t>
            </w:r>
            <w:r w:rsidR="00E652D6">
              <w:rPr>
                <w:rFonts w:cstheme="minorHAnsi"/>
              </w:rPr>
              <w:t xml:space="preserve">. </w:t>
            </w:r>
            <w:r w:rsidR="00E652D6" w:rsidRPr="00E652D6">
              <w:rPr>
                <w:rFonts w:cstheme="minorHAnsi"/>
              </w:rPr>
              <w:t>This patent-pending technology looks at what the software does during execution. Using various classifiers and advanced algorithms, this technology determines the hostile behavior of files and prevents their execution</w:t>
            </w:r>
          </w:p>
          <w:p w:rsidR="00DE6E6A" w:rsidRPr="005B7D4C" w:rsidRDefault="00DE6E6A" w:rsidP="00DE6E6A">
            <w:pPr>
              <w:rPr>
                <w:rFonts w:cstheme="minorHAnsi"/>
              </w:rPr>
            </w:pPr>
          </w:p>
        </w:tc>
      </w:tr>
      <w:tr w:rsidR="00FE6636" w:rsidRPr="00970F75" w:rsidTr="00DE6E6A">
        <w:trPr>
          <w:trHeight w:val="426"/>
        </w:trPr>
        <w:tc>
          <w:tcPr>
            <w:tcW w:w="14283" w:type="dxa"/>
            <w:vMerge w:val="restart"/>
            <w:tcBorders>
              <w:top w:val="nil"/>
              <w:left w:val="nil"/>
              <w:bottom w:val="nil"/>
              <w:right w:val="nil"/>
            </w:tcBorders>
            <w:shd w:val="clear" w:color="auto" w:fill="auto"/>
          </w:tcPr>
          <w:p w:rsidR="00FE6636" w:rsidRPr="00BE5430" w:rsidRDefault="00DE6E6A" w:rsidP="003800FA">
            <w:pPr>
              <w:jc w:val="center"/>
              <w:rPr>
                <w:b/>
                <w:bCs/>
                <w:sz w:val="24"/>
                <w:szCs w:val="24"/>
              </w:rPr>
            </w:pPr>
            <w:r w:rsidRPr="00DE6E6A">
              <w:rPr>
                <w:b/>
                <w:bCs/>
                <w:noProof/>
                <w:sz w:val="24"/>
                <w:szCs w:val="24"/>
                <w:lang w:bidi="ar-SA"/>
              </w:rPr>
              <w:drawing>
                <wp:inline distT="0" distB="0" distL="0" distR="0">
                  <wp:extent cx="5753100" cy="4676775"/>
                  <wp:effectExtent l="0" t="0" r="0" b="0"/>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FE6636" w:rsidRPr="00BA3274" w:rsidTr="00DE6E6A">
        <w:trPr>
          <w:trHeight w:val="439"/>
        </w:trPr>
        <w:tc>
          <w:tcPr>
            <w:tcW w:w="14283" w:type="dxa"/>
            <w:vMerge/>
            <w:tcBorders>
              <w:top w:val="nil"/>
              <w:left w:val="nil"/>
              <w:bottom w:val="nil"/>
              <w:right w:val="nil"/>
            </w:tcBorders>
            <w:shd w:val="clear" w:color="auto" w:fill="auto"/>
          </w:tcPr>
          <w:p w:rsidR="00FE6636" w:rsidRPr="00970F75" w:rsidRDefault="00FE6636" w:rsidP="003800FA">
            <w:pPr>
              <w:rPr>
                <w:rFonts w:cstheme="minorHAnsi"/>
                <w:b/>
                <w:bCs/>
              </w:rPr>
            </w:pPr>
          </w:p>
        </w:tc>
      </w:tr>
      <w:tr w:rsidR="00FE6636" w:rsidRPr="00BA3274" w:rsidTr="00DE6E6A">
        <w:trPr>
          <w:trHeight w:val="426"/>
        </w:trPr>
        <w:tc>
          <w:tcPr>
            <w:tcW w:w="14283" w:type="dxa"/>
            <w:vMerge/>
            <w:tcBorders>
              <w:top w:val="nil"/>
              <w:left w:val="nil"/>
              <w:bottom w:val="nil"/>
              <w:right w:val="nil"/>
            </w:tcBorders>
            <w:shd w:val="clear" w:color="auto" w:fill="auto"/>
          </w:tcPr>
          <w:p w:rsidR="00FE6636" w:rsidRPr="00970F75" w:rsidRDefault="00FE6636" w:rsidP="003800FA">
            <w:pPr>
              <w:rPr>
                <w:rFonts w:cstheme="minorHAnsi"/>
                <w:b/>
                <w:bCs/>
              </w:rPr>
            </w:pPr>
          </w:p>
        </w:tc>
      </w:tr>
      <w:tr w:rsidR="00FE6636" w:rsidRPr="00BA3274" w:rsidTr="00DE6E6A">
        <w:trPr>
          <w:trHeight w:val="426"/>
        </w:trPr>
        <w:tc>
          <w:tcPr>
            <w:tcW w:w="14283" w:type="dxa"/>
            <w:vMerge/>
            <w:tcBorders>
              <w:top w:val="nil"/>
              <w:left w:val="nil"/>
              <w:bottom w:val="nil"/>
              <w:right w:val="nil"/>
            </w:tcBorders>
            <w:shd w:val="clear" w:color="auto" w:fill="auto"/>
          </w:tcPr>
          <w:p w:rsidR="00FE6636" w:rsidRPr="00970F75" w:rsidRDefault="00FE6636" w:rsidP="003800FA">
            <w:pPr>
              <w:rPr>
                <w:rFonts w:cstheme="minorHAnsi"/>
                <w:b/>
                <w:bCs/>
              </w:rPr>
            </w:pPr>
          </w:p>
        </w:tc>
      </w:tr>
      <w:tr w:rsidR="00FE6636" w:rsidRPr="00BA3274" w:rsidTr="00DE6E6A">
        <w:trPr>
          <w:trHeight w:val="439"/>
        </w:trPr>
        <w:tc>
          <w:tcPr>
            <w:tcW w:w="14283" w:type="dxa"/>
            <w:vMerge/>
            <w:tcBorders>
              <w:top w:val="nil"/>
              <w:left w:val="nil"/>
              <w:bottom w:val="nil"/>
              <w:right w:val="nil"/>
            </w:tcBorders>
            <w:shd w:val="clear" w:color="auto" w:fill="auto"/>
          </w:tcPr>
          <w:p w:rsidR="00FE6636" w:rsidRPr="00970F75" w:rsidRDefault="00FE6636" w:rsidP="003800FA">
            <w:pPr>
              <w:rPr>
                <w:rFonts w:cstheme="minorHAnsi"/>
                <w:b/>
                <w:bCs/>
              </w:rPr>
            </w:pPr>
          </w:p>
        </w:tc>
      </w:tr>
      <w:tr w:rsidR="00FE6636" w:rsidRPr="00BA3274" w:rsidTr="00DE6E6A">
        <w:trPr>
          <w:trHeight w:val="5803"/>
        </w:trPr>
        <w:tc>
          <w:tcPr>
            <w:tcW w:w="14283" w:type="dxa"/>
            <w:vMerge/>
            <w:tcBorders>
              <w:top w:val="nil"/>
              <w:left w:val="nil"/>
              <w:bottom w:val="nil"/>
              <w:right w:val="nil"/>
            </w:tcBorders>
            <w:shd w:val="clear" w:color="auto" w:fill="auto"/>
          </w:tcPr>
          <w:p w:rsidR="00FE6636" w:rsidRPr="00970F75" w:rsidRDefault="00FE6636" w:rsidP="003800FA">
            <w:pPr>
              <w:rPr>
                <w:rFonts w:cstheme="minorHAnsi"/>
                <w:b/>
                <w:bCs/>
              </w:rPr>
            </w:pPr>
          </w:p>
        </w:tc>
      </w:tr>
    </w:tbl>
    <w:p w:rsidR="00462F94" w:rsidRDefault="00462F94" w:rsidP="00F10A27"/>
    <w:p w:rsidR="00462F94" w:rsidRDefault="00462F94">
      <w:r>
        <w:br w:type="page"/>
      </w:r>
    </w:p>
    <w:p w:rsidR="000A48D8" w:rsidRDefault="000A48D8" w:rsidP="000A48D8">
      <w:pPr>
        <w:pStyle w:val="Heading3"/>
      </w:pPr>
      <w:bookmarkStart w:id="11" w:name="_Top_Toolkits_Seen"/>
      <w:bookmarkStart w:id="12" w:name="_Toc290395783"/>
      <w:bookmarkEnd w:id="11"/>
      <w:r w:rsidRPr="000A48D8">
        <w:lastRenderedPageBreak/>
        <w:t>Top Toolkits Seen in Q1 2011</w:t>
      </w:r>
      <w:bookmarkEnd w:id="12"/>
    </w:p>
    <w:tbl>
      <w:tblPr>
        <w:tblStyle w:val="TableGrid"/>
        <w:tblW w:w="73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auto"/>
          <w:insideV w:val="dotted" w:sz="4" w:space="0" w:color="auto"/>
        </w:tblBorders>
        <w:tblLayout w:type="fixed"/>
        <w:tblLook w:val="04A0"/>
      </w:tblPr>
      <w:tblGrid>
        <w:gridCol w:w="276"/>
        <w:gridCol w:w="675"/>
        <w:gridCol w:w="4917"/>
        <w:gridCol w:w="1080"/>
        <w:gridCol w:w="360"/>
      </w:tblGrid>
      <w:tr w:rsidR="00FD688D" w:rsidRPr="00BA3274" w:rsidTr="00DE11E3">
        <w:trPr>
          <w:cnfStyle w:val="100000000000"/>
          <w:trHeight w:val="427"/>
        </w:trPr>
        <w:tc>
          <w:tcPr>
            <w:tcW w:w="7308" w:type="dxa"/>
            <w:gridSpan w:val="5"/>
            <w:tcBorders>
              <w:top w:val="single" w:sz="4" w:space="0" w:color="D9D9D9" w:themeColor="background1" w:themeShade="D9"/>
              <w:bottom w:val="nil"/>
            </w:tcBorders>
            <w:shd w:val="clear" w:color="auto" w:fill="D9D9D9" w:themeFill="background1" w:themeFillShade="D9"/>
          </w:tcPr>
          <w:p w:rsidR="00640244" w:rsidRPr="009C07B1" w:rsidRDefault="00A83389" w:rsidP="00640244">
            <w:pPr>
              <w:keepNext/>
              <w:keepLines/>
              <w:spacing w:before="480" w:line="276" w:lineRule="auto"/>
              <w:outlineLvl w:val="0"/>
            </w:pPr>
            <w:bookmarkStart w:id="13" w:name="_Toc290395784"/>
            <w:r w:rsidRPr="009C07B1">
              <w:rPr>
                <w:rFonts w:cstheme="minorHAnsi"/>
              </w:rPr>
              <w:t>These</w:t>
            </w:r>
            <w:r w:rsidR="00FD688D" w:rsidRPr="009C07B1">
              <w:rPr>
                <w:rFonts w:cstheme="minorHAnsi"/>
              </w:rPr>
              <w:t xml:space="preserve"> metrics </w:t>
            </w:r>
            <w:r w:rsidRPr="009C07B1">
              <w:rPr>
                <w:rFonts w:cstheme="minorHAnsi"/>
              </w:rPr>
              <w:t>present</w:t>
            </w:r>
            <w:r w:rsidR="00FD688D" w:rsidRPr="009C07B1">
              <w:rPr>
                <w:rFonts w:cstheme="minorHAnsi"/>
              </w:rPr>
              <w:t xml:space="preserve"> </w:t>
            </w:r>
            <w:r w:rsidR="00343D1F" w:rsidRPr="009C07B1">
              <w:rPr>
                <w:rFonts w:cstheme="minorHAnsi"/>
              </w:rPr>
              <w:t>t</w:t>
            </w:r>
            <w:r w:rsidR="00343D1F" w:rsidRPr="009C07B1">
              <w:rPr>
                <w:rStyle w:val="apple-style-span"/>
                <w:rFonts w:cstheme="minorHAnsi"/>
                <w:color w:val="000000"/>
              </w:rPr>
              <w:t>he</w:t>
            </w:r>
            <w:r w:rsidRPr="009C07B1">
              <w:rPr>
                <w:rStyle w:val="apple-converted-space"/>
                <w:rFonts w:cstheme="minorHAnsi"/>
                <w:color w:val="000000"/>
              </w:rPr>
              <w:t xml:space="preserve"> </w:t>
            </w:r>
            <w:r w:rsidR="00B005C1">
              <w:rPr>
                <w:rStyle w:val="Emphasis"/>
                <w:rFonts w:cstheme="minorHAnsi"/>
                <w:i w:val="0"/>
                <w:iCs w:val="0"/>
                <w:color w:val="000000"/>
              </w:rPr>
              <w:t>top</w:t>
            </w:r>
            <w:r w:rsidR="00B005C1">
              <w:rPr>
                <w:rStyle w:val="apple-converted-space"/>
                <w:rFonts w:cstheme="minorHAnsi"/>
                <w:color w:val="000000"/>
              </w:rPr>
              <w:t xml:space="preserve"> </w:t>
            </w:r>
            <w:r w:rsidR="00B005C1">
              <w:rPr>
                <w:rStyle w:val="apple-style-span"/>
                <w:rFonts w:cstheme="minorHAnsi"/>
                <w:color w:val="000000"/>
              </w:rPr>
              <w:t>five</w:t>
            </w:r>
            <w:r w:rsidR="00B005C1">
              <w:rPr>
                <w:rStyle w:val="apple-converted-space"/>
                <w:rFonts w:cstheme="minorHAnsi"/>
                <w:color w:val="000000"/>
              </w:rPr>
              <w:t xml:space="preserve"> </w:t>
            </w:r>
            <w:r w:rsidR="00B005C1">
              <w:rPr>
                <w:rStyle w:val="Emphasis"/>
                <w:rFonts w:cstheme="minorHAnsi"/>
                <w:i w:val="0"/>
                <w:iCs w:val="0"/>
                <w:color w:val="000000"/>
              </w:rPr>
              <w:t>attack toolkits</w:t>
            </w:r>
            <w:r w:rsidR="00B005C1">
              <w:rPr>
                <w:rStyle w:val="apple-converted-space"/>
                <w:rFonts w:cstheme="minorHAnsi"/>
                <w:color w:val="000000"/>
              </w:rPr>
              <w:t xml:space="preserve"> </w:t>
            </w:r>
            <w:r w:rsidR="00B005C1">
              <w:rPr>
                <w:rStyle w:val="apple-style-span"/>
                <w:rFonts w:cstheme="minorHAnsi"/>
                <w:color w:val="000000"/>
              </w:rPr>
              <w:t xml:space="preserve">in terms of malicious web activities. </w:t>
            </w:r>
            <w:r w:rsidR="006F1C6C" w:rsidRPr="006F1C6C">
              <w:t>Criminals are increasingly utilizing toolkits to carry on cyber attacks. In many cases, using attack toolkits does not require technical expertise</w:t>
            </w:r>
            <w:bookmarkEnd w:id="13"/>
          </w:p>
        </w:tc>
      </w:tr>
      <w:tr w:rsidR="0072130F" w:rsidRPr="00BA3274" w:rsidTr="00E423AA">
        <w:trPr>
          <w:trHeight w:val="427"/>
        </w:trPr>
        <w:tc>
          <w:tcPr>
            <w:tcW w:w="276" w:type="dxa"/>
            <w:vMerge w:val="restart"/>
            <w:tcBorders>
              <w:top w:val="nil"/>
              <w:bottom w:val="nil"/>
              <w:right w:val="single" w:sz="4" w:space="0" w:color="BFBFBF" w:themeColor="background1" w:themeShade="BF"/>
            </w:tcBorders>
            <w:shd w:val="clear" w:color="auto" w:fill="D9D9D9" w:themeFill="background1" w:themeFillShade="D9"/>
          </w:tcPr>
          <w:p w:rsidR="0072130F" w:rsidRPr="0002622A" w:rsidRDefault="0072130F" w:rsidP="007B7CF1"/>
        </w:tc>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2130F" w:rsidRPr="00B16C06" w:rsidRDefault="0072130F" w:rsidP="007B7CF1">
            <w:pPr>
              <w:rPr>
                <w:b/>
                <w:bCs/>
                <w:color w:val="808080" w:themeColor="background1" w:themeShade="80"/>
                <w:sz w:val="40"/>
                <w:szCs w:val="40"/>
              </w:rPr>
            </w:pPr>
            <w:r w:rsidRPr="00B16C06">
              <w:rPr>
                <w:rFonts w:cstheme="minorHAnsi"/>
                <w:b/>
                <w:bCs/>
                <w:color w:val="808080" w:themeColor="background1" w:themeShade="80"/>
                <w:sz w:val="40"/>
                <w:szCs w:val="40"/>
              </w:rPr>
              <w:t>1</w:t>
            </w:r>
          </w:p>
        </w:tc>
        <w:tc>
          <w:tcPr>
            <w:tcW w:w="491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2130F" w:rsidRPr="00AC7D24" w:rsidRDefault="0072130F" w:rsidP="00DE11E3">
            <w:pPr>
              <w:jc w:val="center"/>
              <w:rPr>
                <w:b/>
                <w:bCs/>
                <w:color w:val="1F497D" w:themeColor="text2"/>
              </w:rPr>
            </w:pPr>
            <w:proofErr w:type="spellStart"/>
            <w:r>
              <w:rPr>
                <w:b/>
                <w:bCs/>
                <w:color w:val="1F497D" w:themeColor="text2"/>
                <w:sz w:val="24"/>
                <w:szCs w:val="24"/>
              </w:rPr>
              <w:t>BlackHole</w:t>
            </w:r>
            <w:proofErr w:type="spellEnd"/>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2130F" w:rsidRPr="00106001" w:rsidRDefault="00D52272" w:rsidP="00DE11E3">
            <w:pPr>
              <w:rPr>
                <w:b/>
                <w:bCs/>
              </w:rPr>
            </w:pPr>
            <w:r>
              <w:rPr>
                <w:b/>
                <w:bCs/>
              </w:rPr>
              <w:t>86.68</w:t>
            </w:r>
            <w:r w:rsidR="00DE11E3" w:rsidRPr="00106001">
              <w:rPr>
                <w:b/>
                <w:bCs/>
              </w:rPr>
              <w:t>%</w:t>
            </w:r>
          </w:p>
        </w:tc>
        <w:tc>
          <w:tcPr>
            <w:tcW w:w="360" w:type="dxa"/>
            <w:vMerge w:val="restart"/>
            <w:tcBorders>
              <w:top w:val="nil"/>
              <w:left w:val="single" w:sz="4" w:space="0" w:color="BFBFBF" w:themeColor="background1" w:themeShade="BF"/>
              <w:bottom w:val="nil"/>
            </w:tcBorders>
            <w:shd w:val="clear" w:color="auto" w:fill="D9D9D9" w:themeFill="background1" w:themeFillShade="D9"/>
          </w:tcPr>
          <w:p w:rsidR="0072130F" w:rsidRPr="0002622A" w:rsidRDefault="0072130F" w:rsidP="007B7CF1"/>
        </w:tc>
      </w:tr>
      <w:tr w:rsidR="0072130F" w:rsidRPr="00BA3274" w:rsidTr="00E423AA">
        <w:trPr>
          <w:trHeight w:val="427"/>
        </w:trPr>
        <w:tc>
          <w:tcPr>
            <w:tcW w:w="276" w:type="dxa"/>
            <w:vMerge/>
            <w:tcBorders>
              <w:top w:val="dotted" w:sz="4" w:space="0" w:color="auto"/>
              <w:bottom w:val="nil"/>
              <w:right w:val="single" w:sz="4" w:space="0" w:color="BFBFBF" w:themeColor="background1" w:themeShade="BF"/>
            </w:tcBorders>
            <w:shd w:val="clear" w:color="auto" w:fill="D9D9D9" w:themeFill="background1" w:themeFillShade="D9"/>
          </w:tcPr>
          <w:p w:rsidR="0072130F" w:rsidRPr="0002622A" w:rsidRDefault="0072130F" w:rsidP="007B7CF1"/>
        </w:tc>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2130F" w:rsidRPr="0002622A" w:rsidRDefault="0072130F" w:rsidP="007B7CF1">
            <w:r w:rsidRPr="00B16C06">
              <w:rPr>
                <w:rFonts w:cstheme="minorHAnsi"/>
                <w:b/>
                <w:bCs/>
                <w:color w:val="808080" w:themeColor="background1" w:themeShade="80"/>
                <w:sz w:val="40"/>
                <w:szCs w:val="40"/>
              </w:rPr>
              <w:t>2</w:t>
            </w:r>
          </w:p>
        </w:tc>
        <w:tc>
          <w:tcPr>
            <w:tcW w:w="491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2130F" w:rsidRPr="0002622A" w:rsidRDefault="0072130F" w:rsidP="00DE11E3">
            <w:pPr>
              <w:jc w:val="center"/>
            </w:pPr>
            <w:r w:rsidRPr="00AC7D24">
              <w:rPr>
                <w:b/>
                <w:bCs/>
                <w:color w:val="1F497D" w:themeColor="text2"/>
                <w:sz w:val="24"/>
                <w:szCs w:val="24"/>
              </w:rPr>
              <w:t>Phoenix</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2130F" w:rsidRPr="00106001" w:rsidRDefault="00053C81" w:rsidP="00D52272">
            <w:pPr>
              <w:rPr>
                <w:b/>
                <w:bCs/>
              </w:rPr>
            </w:pPr>
            <w:r w:rsidRPr="00106001">
              <w:rPr>
                <w:b/>
                <w:bCs/>
              </w:rPr>
              <w:t>8.</w:t>
            </w:r>
            <w:r w:rsidR="00D52272">
              <w:rPr>
                <w:b/>
                <w:bCs/>
              </w:rPr>
              <w:t>10</w:t>
            </w:r>
            <w:r w:rsidR="0072130F" w:rsidRPr="00106001">
              <w:rPr>
                <w:b/>
                <w:bCs/>
              </w:rPr>
              <w:t>%</w:t>
            </w:r>
          </w:p>
        </w:tc>
        <w:tc>
          <w:tcPr>
            <w:tcW w:w="360" w:type="dxa"/>
            <w:vMerge/>
            <w:tcBorders>
              <w:top w:val="dotted" w:sz="4" w:space="0" w:color="auto"/>
              <w:left w:val="single" w:sz="4" w:space="0" w:color="BFBFBF" w:themeColor="background1" w:themeShade="BF"/>
              <w:bottom w:val="nil"/>
            </w:tcBorders>
            <w:shd w:val="clear" w:color="auto" w:fill="D9D9D9" w:themeFill="background1" w:themeFillShade="D9"/>
          </w:tcPr>
          <w:p w:rsidR="0072130F" w:rsidRPr="0002622A" w:rsidRDefault="0072130F" w:rsidP="007B7CF1"/>
        </w:tc>
      </w:tr>
      <w:tr w:rsidR="00D52272" w:rsidRPr="00BA3274" w:rsidTr="00E423AA">
        <w:trPr>
          <w:trHeight w:val="427"/>
        </w:trPr>
        <w:tc>
          <w:tcPr>
            <w:tcW w:w="276" w:type="dxa"/>
            <w:vMerge/>
            <w:tcBorders>
              <w:top w:val="dotted" w:sz="4" w:space="0" w:color="auto"/>
              <w:bottom w:val="nil"/>
              <w:right w:val="single" w:sz="4" w:space="0" w:color="BFBFBF" w:themeColor="background1" w:themeShade="BF"/>
            </w:tcBorders>
            <w:shd w:val="clear" w:color="auto" w:fill="D9D9D9" w:themeFill="background1" w:themeFillShade="D9"/>
          </w:tcPr>
          <w:p w:rsidR="00D52272" w:rsidRPr="0002622A" w:rsidRDefault="00D52272" w:rsidP="007B7CF1"/>
        </w:tc>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D52272" w:rsidRPr="0002622A" w:rsidRDefault="00D52272" w:rsidP="007B7CF1">
            <w:r w:rsidRPr="00B16C06">
              <w:rPr>
                <w:rFonts w:cstheme="minorHAnsi"/>
                <w:b/>
                <w:bCs/>
                <w:color w:val="808080" w:themeColor="background1" w:themeShade="80"/>
                <w:sz w:val="40"/>
                <w:szCs w:val="40"/>
              </w:rPr>
              <w:t>3</w:t>
            </w:r>
          </w:p>
        </w:tc>
        <w:tc>
          <w:tcPr>
            <w:tcW w:w="491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52272" w:rsidRPr="0002622A" w:rsidRDefault="00D52272" w:rsidP="00DC0047">
            <w:pPr>
              <w:jc w:val="center"/>
            </w:pPr>
            <w:proofErr w:type="spellStart"/>
            <w:r>
              <w:rPr>
                <w:b/>
                <w:bCs/>
                <w:color w:val="1F497D" w:themeColor="text2"/>
                <w:sz w:val="24"/>
                <w:szCs w:val="24"/>
              </w:rPr>
              <w:t>NeoS</w:t>
            </w:r>
            <w:r w:rsidRPr="00AC7D24">
              <w:rPr>
                <w:b/>
                <w:bCs/>
                <w:color w:val="1F497D" w:themeColor="text2"/>
                <w:sz w:val="24"/>
                <w:szCs w:val="24"/>
              </w:rPr>
              <w:t>ploit</w:t>
            </w:r>
            <w:proofErr w:type="spellEnd"/>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D52272" w:rsidRPr="00106001" w:rsidRDefault="00D52272" w:rsidP="00D52272">
            <w:pPr>
              <w:rPr>
                <w:b/>
                <w:bCs/>
              </w:rPr>
            </w:pPr>
            <w:r w:rsidRPr="00106001">
              <w:rPr>
                <w:b/>
                <w:bCs/>
              </w:rPr>
              <w:t>2.</w:t>
            </w:r>
            <w:r>
              <w:rPr>
                <w:b/>
                <w:bCs/>
              </w:rPr>
              <w:t>10</w:t>
            </w:r>
            <w:r w:rsidRPr="00106001">
              <w:rPr>
                <w:b/>
                <w:bCs/>
              </w:rPr>
              <w:t>%</w:t>
            </w:r>
          </w:p>
        </w:tc>
        <w:tc>
          <w:tcPr>
            <w:tcW w:w="360" w:type="dxa"/>
            <w:vMerge/>
            <w:tcBorders>
              <w:top w:val="dotted" w:sz="4" w:space="0" w:color="auto"/>
              <w:left w:val="single" w:sz="4" w:space="0" w:color="BFBFBF" w:themeColor="background1" w:themeShade="BF"/>
              <w:bottom w:val="nil"/>
            </w:tcBorders>
            <w:shd w:val="clear" w:color="auto" w:fill="D9D9D9" w:themeFill="background1" w:themeFillShade="D9"/>
          </w:tcPr>
          <w:p w:rsidR="00D52272" w:rsidRPr="0002622A" w:rsidRDefault="00D52272" w:rsidP="007B7CF1"/>
        </w:tc>
      </w:tr>
      <w:tr w:rsidR="00D52272" w:rsidRPr="00BA3274" w:rsidTr="00E423AA">
        <w:trPr>
          <w:trHeight w:val="427"/>
        </w:trPr>
        <w:tc>
          <w:tcPr>
            <w:tcW w:w="276" w:type="dxa"/>
            <w:vMerge/>
            <w:tcBorders>
              <w:top w:val="dotted" w:sz="4" w:space="0" w:color="auto"/>
              <w:bottom w:val="nil"/>
              <w:right w:val="single" w:sz="4" w:space="0" w:color="BFBFBF" w:themeColor="background1" w:themeShade="BF"/>
            </w:tcBorders>
            <w:shd w:val="clear" w:color="auto" w:fill="D9D9D9" w:themeFill="background1" w:themeFillShade="D9"/>
          </w:tcPr>
          <w:p w:rsidR="00D52272" w:rsidRPr="0002622A" w:rsidRDefault="00D52272" w:rsidP="007B7CF1"/>
        </w:tc>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D52272" w:rsidRPr="0002622A" w:rsidRDefault="00D52272" w:rsidP="007B7CF1">
            <w:r w:rsidRPr="00B16C06">
              <w:rPr>
                <w:rFonts w:cstheme="minorHAnsi"/>
                <w:b/>
                <w:bCs/>
                <w:color w:val="808080" w:themeColor="background1" w:themeShade="80"/>
                <w:sz w:val="40"/>
                <w:szCs w:val="40"/>
              </w:rPr>
              <w:t>4</w:t>
            </w:r>
          </w:p>
        </w:tc>
        <w:tc>
          <w:tcPr>
            <w:tcW w:w="491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D52272" w:rsidRPr="00053C81" w:rsidRDefault="00D52272" w:rsidP="00D41237">
            <w:pPr>
              <w:jc w:val="center"/>
              <w:rPr>
                <w:b/>
                <w:bCs/>
                <w:color w:val="1F497D" w:themeColor="text2"/>
                <w:sz w:val="24"/>
                <w:szCs w:val="24"/>
              </w:rPr>
            </w:pPr>
            <w:r w:rsidRPr="00053C81">
              <w:rPr>
                <w:b/>
                <w:bCs/>
                <w:color w:val="1F497D" w:themeColor="text2"/>
                <w:sz w:val="24"/>
                <w:szCs w:val="24"/>
              </w:rPr>
              <w:t>Bleeding Life</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D52272" w:rsidRPr="00106001" w:rsidRDefault="00D52272" w:rsidP="00DC0047">
            <w:pPr>
              <w:rPr>
                <w:b/>
                <w:bCs/>
              </w:rPr>
            </w:pPr>
            <w:r w:rsidRPr="00106001">
              <w:rPr>
                <w:b/>
                <w:bCs/>
              </w:rPr>
              <w:t>1.17%</w:t>
            </w:r>
          </w:p>
        </w:tc>
        <w:tc>
          <w:tcPr>
            <w:tcW w:w="360" w:type="dxa"/>
            <w:vMerge/>
            <w:tcBorders>
              <w:top w:val="dotted" w:sz="4" w:space="0" w:color="auto"/>
              <w:left w:val="single" w:sz="4" w:space="0" w:color="BFBFBF" w:themeColor="background1" w:themeShade="BF"/>
              <w:bottom w:val="nil"/>
            </w:tcBorders>
            <w:shd w:val="clear" w:color="auto" w:fill="D9D9D9" w:themeFill="background1" w:themeFillShade="D9"/>
          </w:tcPr>
          <w:p w:rsidR="00D52272" w:rsidRPr="0002622A" w:rsidRDefault="00D52272" w:rsidP="007B7CF1"/>
        </w:tc>
      </w:tr>
      <w:tr w:rsidR="0072130F" w:rsidRPr="00BA3274" w:rsidTr="00E423AA">
        <w:trPr>
          <w:trHeight w:val="427"/>
        </w:trPr>
        <w:tc>
          <w:tcPr>
            <w:tcW w:w="276" w:type="dxa"/>
            <w:vMerge/>
            <w:tcBorders>
              <w:top w:val="dotted" w:sz="4" w:space="0" w:color="auto"/>
              <w:bottom w:val="nil"/>
              <w:right w:val="single" w:sz="4" w:space="0" w:color="BFBFBF" w:themeColor="background1" w:themeShade="BF"/>
            </w:tcBorders>
            <w:shd w:val="clear" w:color="auto" w:fill="D9D9D9" w:themeFill="background1" w:themeFillShade="D9"/>
          </w:tcPr>
          <w:p w:rsidR="0072130F" w:rsidRPr="0002622A" w:rsidRDefault="0072130F" w:rsidP="007B7CF1"/>
        </w:tc>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72130F" w:rsidRPr="0002622A" w:rsidRDefault="0072130F" w:rsidP="007B7CF1">
            <w:r w:rsidRPr="00B16C06">
              <w:rPr>
                <w:rFonts w:cstheme="minorHAnsi"/>
                <w:b/>
                <w:bCs/>
                <w:color w:val="808080" w:themeColor="background1" w:themeShade="80"/>
                <w:sz w:val="40"/>
                <w:szCs w:val="40"/>
              </w:rPr>
              <w:t>5</w:t>
            </w:r>
          </w:p>
        </w:tc>
        <w:tc>
          <w:tcPr>
            <w:tcW w:w="491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2130F" w:rsidRPr="00053C81" w:rsidRDefault="00D52272" w:rsidP="00053C81">
            <w:pPr>
              <w:jc w:val="center"/>
              <w:rPr>
                <w:b/>
                <w:bCs/>
                <w:color w:val="1F497D" w:themeColor="text2"/>
                <w:sz w:val="24"/>
                <w:szCs w:val="24"/>
              </w:rPr>
            </w:pPr>
            <w:proofErr w:type="spellStart"/>
            <w:r w:rsidRPr="00D52272">
              <w:rPr>
                <w:b/>
                <w:bCs/>
                <w:color w:val="1F497D" w:themeColor="text2"/>
                <w:sz w:val="24"/>
                <w:szCs w:val="24"/>
              </w:rPr>
              <w:t>Eleonore</w:t>
            </w:r>
            <w:proofErr w:type="spellEnd"/>
            <w:r w:rsidRPr="00D52272">
              <w:rPr>
                <w:b/>
                <w:bCs/>
                <w:color w:val="1F497D" w:themeColor="text2"/>
                <w:sz w:val="24"/>
                <w:szCs w:val="24"/>
              </w:rPr>
              <w:t xml:space="preserve"> Exploit Kit </w:t>
            </w:r>
          </w:p>
        </w:tc>
        <w:tc>
          <w:tcPr>
            <w:tcW w:w="108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72130F" w:rsidRPr="00106001" w:rsidRDefault="00D52272" w:rsidP="007B7CF1">
            <w:pPr>
              <w:rPr>
                <w:b/>
                <w:bCs/>
              </w:rPr>
            </w:pPr>
            <w:r>
              <w:rPr>
                <w:b/>
                <w:bCs/>
              </w:rPr>
              <w:t>0.68</w:t>
            </w:r>
            <w:r w:rsidR="0072130F" w:rsidRPr="00106001">
              <w:rPr>
                <w:b/>
                <w:bCs/>
              </w:rPr>
              <w:t>%</w:t>
            </w:r>
          </w:p>
        </w:tc>
        <w:tc>
          <w:tcPr>
            <w:tcW w:w="360" w:type="dxa"/>
            <w:vMerge/>
            <w:tcBorders>
              <w:top w:val="dotted" w:sz="4" w:space="0" w:color="auto"/>
              <w:left w:val="single" w:sz="4" w:space="0" w:color="BFBFBF" w:themeColor="background1" w:themeShade="BF"/>
              <w:bottom w:val="nil"/>
            </w:tcBorders>
            <w:shd w:val="clear" w:color="auto" w:fill="D9D9D9" w:themeFill="background1" w:themeFillShade="D9"/>
          </w:tcPr>
          <w:p w:rsidR="0072130F" w:rsidRPr="0002622A" w:rsidRDefault="0072130F" w:rsidP="007B7CF1"/>
        </w:tc>
      </w:tr>
      <w:tr w:rsidR="00FD688D" w:rsidRPr="00BA3274" w:rsidTr="00DE11E3">
        <w:trPr>
          <w:trHeight w:val="427"/>
        </w:trPr>
        <w:tc>
          <w:tcPr>
            <w:tcW w:w="7308" w:type="dxa"/>
            <w:gridSpan w:val="5"/>
            <w:tcBorders>
              <w:top w:val="nil"/>
              <w:bottom w:val="single" w:sz="4" w:space="0" w:color="D9D9D9" w:themeColor="background1" w:themeShade="D9"/>
            </w:tcBorders>
            <w:shd w:val="clear" w:color="auto" w:fill="D9D9D9" w:themeFill="background1" w:themeFillShade="D9"/>
          </w:tcPr>
          <w:p w:rsidR="00FD688D" w:rsidRPr="0002622A" w:rsidRDefault="00CF154E" w:rsidP="007B7CF1">
            <w:r>
              <w:rPr>
                <w:noProof/>
              </w:rPr>
              <w:pict>
                <v:roundrect id="_x0000_s1027" style="position:absolute;margin-left:-5.25pt;margin-top:2.1pt;width:365.25pt;height:22.5pt;z-index:251666432;mso-position-horizontal-relative:text;mso-position-vertical-relative:text" arcsize="10923f" fillcolor="#d8d8d8 [2732]" stroked="f" strokecolor="#bfbfbf [2412]"/>
              </w:pict>
            </w:r>
          </w:p>
        </w:tc>
      </w:tr>
    </w:tbl>
    <w:p w:rsidR="000A48D8" w:rsidRDefault="006D07FE" w:rsidP="006D07FE">
      <w:pPr>
        <w:pStyle w:val="Heading3"/>
      </w:pPr>
      <w:bookmarkStart w:id="14" w:name="_Top_Most_Active"/>
      <w:bookmarkStart w:id="15" w:name="_Toc290395785"/>
      <w:bookmarkEnd w:id="14"/>
      <w:r>
        <w:t xml:space="preserve">Most </w:t>
      </w:r>
      <w:r w:rsidRPr="006D07FE">
        <w:t>Active Malicious Domains</w:t>
      </w:r>
      <w:r w:rsidR="000A48D8" w:rsidRPr="000A48D8">
        <w:t xml:space="preserve"> Q1 2011</w:t>
      </w:r>
      <w:bookmarkEnd w:id="15"/>
    </w:p>
    <w:tbl>
      <w:tblPr>
        <w:tblStyle w:val="TableGrid"/>
        <w:tblW w:w="7308" w:type="dxa"/>
        <w:tblLayout w:type="fixed"/>
        <w:tblLook w:val="04A0"/>
      </w:tblPr>
      <w:tblGrid>
        <w:gridCol w:w="288"/>
        <w:gridCol w:w="1096"/>
        <w:gridCol w:w="5564"/>
        <w:gridCol w:w="360"/>
      </w:tblGrid>
      <w:tr w:rsidR="00FE657F" w:rsidRPr="008341F2" w:rsidTr="00E423AA">
        <w:trPr>
          <w:cnfStyle w:val="100000000000"/>
          <w:trHeight w:val="427"/>
        </w:trPr>
        <w:tc>
          <w:tcPr>
            <w:tcW w:w="288" w:type="dxa"/>
            <w:tcBorders>
              <w:top w:val="nil"/>
              <w:left w:val="nil"/>
              <w:bottom w:val="nil"/>
              <w:right w:val="nil"/>
            </w:tcBorders>
            <w:shd w:val="clear" w:color="auto" w:fill="D9D9D9" w:themeFill="background1" w:themeFillShade="D9"/>
          </w:tcPr>
          <w:p w:rsidR="00FE657F" w:rsidRDefault="00FE657F" w:rsidP="008341F2">
            <w:pPr>
              <w:rPr>
                <w:sz w:val="24"/>
                <w:szCs w:val="24"/>
              </w:rPr>
            </w:pPr>
          </w:p>
        </w:tc>
        <w:tc>
          <w:tcPr>
            <w:tcW w:w="6660" w:type="dxa"/>
            <w:gridSpan w:val="2"/>
            <w:tcBorders>
              <w:top w:val="nil"/>
              <w:left w:val="nil"/>
              <w:bottom w:val="single" w:sz="4" w:space="0" w:color="BFBFBF" w:themeColor="background1" w:themeShade="BF"/>
              <w:right w:val="nil"/>
            </w:tcBorders>
            <w:shd w:val="clear" w:color="auto" w:fill="D9D9D9" w:themeFill="background1" w:themeFillShade="D9"/>
          </w:tcPr>
          <w:p w:rsidR="00FE657F" w:rsidRPr="009C07B1" w:rsidRDefault="006F1C6C" w:rsidP="00EE4242">
            <w:pPr>
              <w:keepNext/>
              <w:keepLines/>
              <w:spacing w:before="200" w:line="276" w:lineRule="auto"/>
              <w:outlineLvl w:val="2"/>
              <w:rPr>
                <w:rFonts w:cstheme="minorHAnsi"/>
              </w:rPr>
            </w:pPr>
            <w:bookmarkStart w:id="16" w:name="_Toc290395786"/>
            <w:r w:rsidRPr="006F1C6C">
              <w:t xml:space="preserve">This table shows </w:t>
            </w:r>
            <w:r w:rsidRPr="006F1C6C">
              <w:rPr>
                <w:rStyle w:val="apple-style-span"/>
                <w:color w:val="000000"/>
              </w:rPr>
              <w:t>a list of domains that caused the greatest percentage of global detections</w:t>
            </w:r>
            <w:bookmarkEnd w:id="16"/>
          </w:p>
        </w:tc>
        <w:tc>
          <w:tcPr>
            <w:tcW w:w="360" w:type="dxa"/>
            <w:tcBorders>
              <w:top w:val="nil"/>
              <w:left w:val="nil"/>
              <w:bottom w:val="nil"/>
              <w:right w:val="nil"/>
            </w:tcBorders>
            <w:shd w:val="clear" w:color="auto" w:fill="D9D9D9" w:themeFill="background1" w:themeFillShade="D9"/>
          </w:tcPr>
          <w:p w:rsidR="00FE657F" w:rsidRDefault="00FE657F" w:rsidP="008341F2">
            <w:pPr>
              <w:rPr>
                <w:sz w:val="24"/>
                <w:szCs w:val="24"/>
              </w:rPr>
            </w:pPr>
          </w:p>
        </w:tc>
      </w:tr>
      <w:tr w:rsidR="004F7037" w:rsidRPr="00970F75"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4F7037" w:rsidRPr="00941837" w:rsidRDefault="004F7037" w:rsidP="00941837">
            <w:pPr>
              <w:jc w:val="center"/>
              <w:rPr>
                <w:b/>
                <w:bCs/>
                <w:sz w:val="24"/>
                <w:szCs w:val="24"/>
              </w:rPr>
            </w:pPr>
          </w:p>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F7037" w:rsidRPr="00B16C06" w:rsidRDefault="004F7037" w:rsidP="00744186">
            <w:pPr>
              <w:rPr>
                <w:b/>
                <w:bCs/>
                <w:color w:val="808080" w:themeColor="background1" w:themeShade="80"/>
                <w:sz w:val="40"/>
                <w:szCs w:val="40"/>
              </w:rPr>
            </w:pPr>
            <w:r w:rsidRPr="00B16C06">
              <w:rPr>
                <w:rFonts w:cstheme="minorHAnsi"/>
                <w:b/>
                <w:bCs/>
                <w:color w:val="808080" w:themeColor="background1" w:themeShade="80"/>
                <w:sz w:val="40"/>
                <w:szCs w:val="40"/>
              </w:rPr>
              <w:t>1</w:t>
            </w:r>
          </w:p>
        </w:tc>
        <w:tc>
          <w:tcPr>
            <w:tcW w:w="556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F7037" w:rsidRPr="006D07FE" w:rsidRDefault="000C07A2" w:rsidP="007B7CF1">
            <w:pPr>
              <w:rPr>
                <w:b/>
                <w:bCs/>
                <w:color w:val="1F497D" w:themeColor="text2"/>
                <w:sz w:val="24"/>
                <w:szCs w:val="24"/>
              </w:rPr>
            </w:pPr>
            <w:r w:rsidRPr="000C07A2">
              <w:rPr>
                <w:b/>
                <w:bCs/>
                <w:color w:val="1F497D" w:themeColor="text2"/>
                <w:sz w:val="24"/>
                <w:szCs w:val="24"/>
              </w:rPr>
              <w:t>t8good.info</w:t>
            </w:r>
          </w:p>
        </w:tc>
        <w:tc>
          <w:tcPr>
            <w:tcW w:w="360" w:type="dxa"/>
            <w:tcBorders>
              <w:top w:val="nil"/>
              <w:left w:val="single" w:sz="4" w:space="0" w:color="BFBFBF" w:themeColor="background1" w:themeShade="BF"/>
              <w:bottom w:val="nil"/>
              <w:right w:val="nil"/>
            </w:tcBorders>
            <w:shd w:val="clear" w:color="auto" w:fill="D9D9D9" w:themeFill="background1" w:themeFillShade="D9"/>
          </w:tcPr>
          <w:p w:rsidR="004F7037" w:rsidRPr="00941837" w:rsidRDefault="004F7037" w:rsidP="00941837">
            <w:pPr>
              <w:jc w:val="center"/>
              <w:rPr>
                <w:b/>
                <w:bCs/>
                <w:sz w:val="24"/>
                <w:szCs w:val="24"/>
              </w:rPr>
            </w:pPr>
          </w:p>
        </w:tc>
      </w:tr>
      <w:tr w:rsidR="004F7037" w:rsidRPr="00BA3274" w:rsidTr="00E423AA">
        <w:trPr>
          <w:trHeight w:val="440"/>
        </w:trPr>
        <w:tc>
          <w:tcPr>
            <w:tcW w:w="288" w:type="dxa"/>
            <w:tcBorders>
              <w:top w:val="nil"/>
              <w:left w:val="nil"/>
              <w:bottom w:val="nil"/>
              <w:right w:val="single" w:sz="4" w:space="0" w:color="BFBFBF" w:themeColor="background1" w:themeShade="BF"/>
            </w:tcBorders>
            <w:shd w:val="clear" w:color="auto" w:fill="D9D9D9" w:themeFill="background1" w:themeFillShade="D9"/>
          </w:tcPr>
          <w:p w:rsidR="004F7037" w:rsidRDefault="004F7037" w:rsidP="007B7CF1"/>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F7037" w:rsidRPr="004F7037" w:rsidRDefault="004F7037" w:rsidP="007B7CF1">
            <w:pPr>
              <w:rPr>
                <w:rFonts w:cstheme="minorHAnsi"/>
                <w:b/>
                <w:bCs/>
                <w:color w:val="808080" w:themeColor="background1" w:themeShade="80"/>
                <w:sz w:val="40"/>
                <w:szCs w:val="40"/>
              </w:rPr>
            </w:pPr>
            <w:r w:rsidRPr="004F7037">
              <w:rPr>
                <w:rFonts w:cstheme="minorHAnsi"/>
                <w:b/>
                <w:bCs/>
                <w:color w:val="808080" w:themeColor="background1" w:themeShade="80"/>
                <w:sz w:val="40"/>
                <w:szCs w:val="40"/>
              </w:rPr>
              <w:t>2</w:t>
            </w:r>
          </w:p>
        </w:tc>
        <w:tc>
          <w:tcPr>
            <w:tcW w:w="556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F7037" w:rsidRPr="006D07FE" w:rsidRDefault="000C07A2" w:rsidP="007B7CF1">
            <w:pPr>
              <w:rPr>
                <w:b/>
                <w:bCs/>
                <w:color w:val="1F497D" w:themeColor="text2"/>
                <w:sz w:val="24"/>
                <w:szCs w:val="24"/>
              </w:rPr>
            </w:pPr>
            <w:r w:rsidRPr="000C07A2">
              <w:rPr>
                <w:b/>
                <w:bCs/>
                <w:color w:val="1F497D" w:themeColor="text2"/>
                <w:sz w:val="24"/>
                <w:szCs w:val="24"/>
              </w:rPr>
              <w:t>antispyis.com</w:t>
            </w:r>
          </w:p>
        </w:tc>
        <w:tc>
          <w:tcPr>
            <w:tcW w:w="360" w:type="dxa"/>
            <w:tcBorders>
              <w:top w:val="nil"/>
              <w:left w:val="single" w:sz="4" w:space="0" w:color="BFBFBF" w:themeColor="background1" w:themeShade="BF"/>
              <w:bottom w:val="nil"/>
              <w:right w:val="nil"/>
            </w:tcBorders>
            <w:shd w:val="clear" w:color="auto" w:fill="D9D9D9" w:themeFill="background1" w:themeFillShade="D9"/>
          </w:tcPr>
          <w:p w:rsidR="004F7037" w:rsidRDefault="004F7037" w:rsidP="007B7CF1"/>
        </w:tc>
      </w:tr>
      <w:tr w:rsidR="004F7037"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4F7037" w:rsidRDefault="004F7037" w:rsidP="007B7CF1"/>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F7037" w:rsidRPr="004F7037" w:rsidRDefault="004F7037" w:rsidP="007B7CF1">
            <w:pPr>
              <w:rPr>
                <w:rFonts w:cstheme="minorHAnsi"/>
                <w:b/>
                <w:bCs/>
                <w:color w:val="808080" w:themeColor="background1" w:themeShade="80"/>
                <w:sz w:val="40"/>
                <w:szCs w:val="40"/>
              </w:rPr>
            </w:pPr>
            <w:r w:rsidRPr="004F7037">
              <w:rPr>
                <w:rFonts w:cstheme="minorHAnsi"/>
                <w:b/>
                <w:bCs/>
                <w:color w:val="808080" w:themeColor="background1" w:themeShade="80"/>
                <w:sz w:val="40"/>
                <w:szCs w:val="40"/>
              </w:rPr>
              <w:t>3</w:t>
            </w:r>
          </w:p>
        </w:tc>
        <w:tc>
          <w:tcPr>
            <w:tcW w:w="556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F7037" w:rsidRPr="006D07FE" w:rsidRDefault="000C07A2" w:rsidP="007B7CF1">
            <w:pPr>
              <w:rPr>
                <w:b/>
                <w:bCs/>
                <w:color w:val="1F497D" w:themeColor="text2"/>
                <w:sz w:val="24"/>
                <w:szCs w:val="24"/>
              </w:rPr>
            </w:pPr>
            <w:r w:rsidRPr="000C07A2">
              <w:rPr>
                <w:b/>
                <w:bCs/>
                <w:color w:val="1F497D" w:themeColor="text2"/>
                <w:sz w:val="24"/>
                <w:szCs w:val="24"/>
              </w:rPr>
              <w:t>btorik.info</w:t>
            </w:r>
          </w:p>
        </w:tc>
        <w:tc>
          <w:tcPr>
            <w:tcW w:w="360" w:type="dxa"/>
            <w:tcBorders>
              <w:top w:val="nil"/>
              <w:left w:val="single" w:sz="4" w:space="0" w:color="BFBFBF" w:themeColor="background1" w:themeShade="BF"/>
              <w:bottom w:val="nil"/>
              <w:right w:val="nil"/>
            </w:tcBorders>
            <w:shd w:val="clear" w:color="auto" w:fill="D9D9D9" w:themeFill="background1" w:themeFillShade="D9"/>
          </w:tcPr>
          <w:p w:rsidR="004F7037" w:rsidRDefault="004F7037" w:rsidP="007B7CF1"/>
        </w:tc>
      </w:tr>
      <w:tr w:rsidR="004F7037" w:rsidRPr="00BA3274" w:rsidTr="00E423AA">
        <w:trPr>
          <w:trHeight w:val="427"/>
        </w:trPr>
        <w:tc>
          <w:tcPr>
            <w:tcW w:w="288" w:type="dxa"/>
            <w:tcBorders>
              <w:top w:val="nil"/>
              <w:left w:val="nil"/>
              <w:bottom w:val="nil"/>
              <w:right w:val="single" w:sz="4" w:space="0" w:color="BFBFBF" w:themeColor="background1" w:themeShade="BF"/>
            </w:tcBorders>
            <w:shd w:val="clear" w:color="auto" w:fill="D9D9D9" w:themeFill="background1" w:themeFillShade="D9"/>
          </w:tcPr>
          <w:p w:rsidR="004F7037" w:rsidRDefault="004F7037" w:rsidP="007B7CF1"/>
        </w:tc>
        <w:tc>
          <w:tcPr>
            <w:tcW w:w="109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F7037" w:rsidRPr="004F7037" w:rsidRDefault="004F7037" w:rsidP="007B7CF1">
            <w:pPr>
              <w:rPr>
                <w:rFonts w:cstheme="minorHAnsi"/>
                <w:b/>
                <w:bCs/>
                <w:color w:val="808080" w:themeColor="background1" w:themeShade="80"/>
                <w:sz w:val="40"/>
                <w:szCs w:val="40"/>
              </w:rPr>
            </w:pPr>
            <w:r w:rsidRPr="004F7037">
              <w:rPr>
                <w:rFonts w:cstheme="minorHAnsi"/>
                <w:b/>
                <w:bCs/>
                <w:color w:val="808080" w:themeColor="background1" w:themeShade="80"/>
                <w:sz w:val="40"/>
                <w:szCs w:val="40"/>
              </w:rPr>
              <w:t>4</w:t>
            </w:r>
          </w:p>
        </w:tc>
        <w:tc>
          <w:tcPr>
            <w:tcW w:w="556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F7037" w:rsidRPr="006D07FE" w:rsidRDefault="000C07A2" w:rsidP="007B7CF1">
            <w:pPr>
              <w:rPr>
                <w:b/>
                <w:bCs/>
                <w:color w:val="1F497D" w:themeColor="text2"/>
                <w:sz w:val="24"/>
                <w:szCs w:val="24"/>
              </w:rPr>
            </w:pPr>
            <w:r w:rsidRPr="000C07A2">
              <w:rPr>
                <w:b/>
                <w:bCs/>
                <w:color w:val="1F497D" w:themeColor="text2"/>
                <w:sz w:val="24"/>
                <w:szCs w:val="24"/>
              </w:rPr>
              <w:t>sichuans.ir</w:t>
            </w:r>
          </w:p>
        </w:tc>
        <w:tc>
          <w:tcPr>
            <w:tcW w:w="360" w:type="dxa"/>
            <w:tcBorders>
              <w:top w:val="nil"/>
              <w:left w:val="single" w:sz="4" w:space="0" w:color="BFBFBF" w:themeColor="background1" w:themeShade="BF"/>
              <w:bottom w:val="nil"/>
              <w:right w:val="nil"/>
            </w:tcBorders>
            <w:shd w:val="clear" w:color="auto" w:fill="D9D9D9" w:themeFill="background1" w:themeFillShade="D9"/>
          </w:tcPr>
          <w:p w:rsidR="004F7037" w:rsidRDefault="004F7037" w:rsidP="007B7CF1"/>
        </w:tc>
      </w:tr>
      <w:tr w:rsidR="004F7037" w:rsidRPr="00BA3274" w:rsidTr="00E423AA">
        <w:trPr>
          <w:trHeight w:val="440"/>
        </w:trPr>
        <w:tc>
          <w:tcPr>
            <w:tcW w:w="288" w:type="dxa"/>
            <w:tcBorders>
              <w:top w:val="nil"/>
              <w:left w:val="nil"/>
              <w:bottom w:val="nil"/>
              <w:right w:val="single" w:sz="4" w:space="0" w:color="BFBFBF" w:themeColor="background1" w:themeShade="BF"/>
            </w:tcBorders>
            <w:shd w:val="clear" w:color="auto" w:fill="D9D9D9" w:themeFill="background1" w:themeFillShade="D9"/>
          </w:tcPr>
          <w:p w:rsidR="004F7037" w:rsidRDefault="004F7037" w:rsidP="007B7CF1"/>
        </w:tc>
        <w:tc>
          <w:tcPr>
            <w:tcW w:w="1096" w:type="dxa"/>
            <w:tcBorders>
              <w:top w:val="single" w:sz="4" w:space="0" w:color="BFBFBF" w:themeColor="background1" w:themeShade="BF"/>
              <w:left w:val="single" w:sz="4" w:space="0" w:color="BFBFBF" w:themeColor="background1" w:themeShade="BF"/>
              <w:bottom w:val="dotted" w:sz="4" w:space="0" w:color="auto"/>
              <w:right w:val="nil"/>
            </w:tcBorders>
            <w:shd w:val="clear" w:color="auto" w:fill="auto"/>
            <w:vAlign w:val="center"/>
          </w:tcPr>
          <w:p w:rsidR="004F7037" w:rsidRPr="004F7037" w:rsidRDefault="004F7037" w:rsidP="007B7CF1">
            <w:pPr>
              <w:rPr>
                <w:rFonts w:cstheme="minorHAnsi"/>
                <w:b/>
                <w:bCs/>
                <w:color w:val="808080" w:themeColor="background1" w:themeShade="80"/>
                <w:sz w:val="40"/>
                <w:szCs w:val="40"/>
              </w:rPr>
            </w:pPr>
            <w:r w:rsidRPr="004F7037">
              <w:rPr>
                <w:rFonts w:cstheme="minorHAnsi"/>
                <w:b/>
                <w:bCs/>
                <w:color w:val="808080" w:themeColor="background1" w:themeShade="80"/>
                <w:sz w:val="40"/>
                <w:szCs w:val="40"/>
              </w:rPr>
              <w:t>5</w:t>
            </w:r>
          </w:p>
        </w:tc>
        <w:tc>
          <w:tcPr>
            <w:tcW w:w="5564" w:type="dxa"/>
            <w:tcBorders>
              <w:top w:val="single" w:sz="4" w:space="0" w:color="BFBFBF" w:themeColor="background1" w:themeShade="BF"/>
              <w:left w:val="nil"/>
              <w:bottom w:val="dotted" w:sz="4" w:space="0" w:color="auto"/>
              <w:right w:val="single" w:sz="4" w:space="0" w:color="BFBFBF" w:themeColor="background1" w:themeShade="BF"/>
            </w:tcBorders>
            <w:shd w:val="clear" w:color="auto" w:fill="auto"/>
            <w:vAlign w:val="center"/>
          </w:tcPr>
          <w:p w:rsidR="004F7037" w:rsidRPr="006D07FE" w:rsidRDefault="00F86552" w:rsidP="007B7CF1">
            <w:pPr>
              <w:rPr>
                <w:b/>
                <w:bCs/>
                <w:color w:val="1F497D" w:themeColor="text2"/>
                <w:sz w:val="24"/>
                <w:szCs w:val="24"/>
              </w:rPr>
            </w:pPr>
            <w:r w:rsidRPr="00F86552">
              <w:rPr>
                <w:b/>
                <w:bCs/>
                <w:color w:val="1F497D" w:themeColor="text2"/>
                <w:sz w:val="24"/>
                <w:szCs w:val="24"/>
              </w:rPr>
              <w:t>pornoret.com</w:t>
            </w:r>
          </w:p>
        </w:tc>
        <w:tc>
          <w:tcPr>
            <w:tcW w:w="360" w:type="dxa"/>
            <w:tcBorders>
              <w:top w:val="nil"/>
              <w:left w:val="single" w:sz="4" w:space="0" w:color="BFBFBF" w:themeColor="background1" w:themeShade="BF"/>
              <w:bottom w:val="nil"/>
              <w:right w:val="nil"/>
            </w:tcBorders>
            <w:shd w:val="clear" w:color="auto" w:fill="D9D9D9" w:themeFill="background1" w:themeFillShade="D9"/>
          </w:tcPr>
          <w:p w:rsidR="004F7037" w:rsidRDefault="004F7037" w:rsidP="007B7CF1"/>
        </w:tc>
      </w:tr>
      <w:tr w:rsidR="004F7037" w:rsidRPr="00BA3274" w:rsidTr="00FE657F">
        <w:trPr>
          <w:trHeight w:val="440"/>
        </w:trPr>
        <w:tc>
          <w:tcPr>
            <w:tcW w:w="288" w:type="dxa"/>
            <w:tcBorders>
              <w:top w:val="nil"/>
              <w:left w:val="nil"/>
              <w:bottom w:val="nil"/>
              <w:right w:val="nil"/>
            </w:tcBorders>
            <w:shd w:val="clear" w:color="auto" w:fill="D9D9D9" w:themeFill="background1" w:themeFillShade="D9"/>
          </w:tcPr>
          <w:p w:rsidR="004F7037" w:rsidRDefault="00CF154E" w:rsidP="007B7CF1">
            <w:r>
              <w:rPr>
                <w:noProof/>
              </w:rPr>
              <w:pict>
                <v:roundrect id="_x0000_s1062" style="position:absolute;margin-left:-5.25pt;margin-top:3.15pt;width:365.25pt;height:22.5pt;z-index:251699200;mso-position-horizontal-relative:text;mso-position-vertical-relative:text" arcsize="10923f" fillcolor="#d8d8d8 [2732]" stroked="f" strokecolor="#bfbfbf [2412]"/>
              </w:pict>
            </w:r>
          </w:p>
        </w:tc>
        <w:tc>
          <w:tcPr>
            <w:tcW w:w="6660" w:type="dxa"/>
            <w:gridSpan w:val="2"/>
            <w:tcBorders>
              <w:top w:val="single" w:sz="4" w:space="0" w:color="BFBFBF" w:themeColor="background1" w:themeShade="BF"/>
              <w:left w:val="nil"/>
              <w:bottom w:val="nil"/>
              <w:right w:val="nil"/>
            </w:tcBorders>
            <w:shd w:val="clear" w:color="auto" w:fill="D9D9D9" w:themeFill="background1" w:themeFillShade="D9"/>
            <w:vAlign w:val="center"/>
          </w:tcPr>
          <w:p w:rsidR="004F7037" w:rsidRPr="00970F75" w:rsidRDefault="004F7037" w:rsidP="007B7CF1"/>
        </w:tc>
        <w:tc>
          <w:tcPr>
            <w:tcW w:w="360" w:type="dxa"/>
            <w:tcBorders>
              <w:top w:val="nil"/>
              <w:left w:val="nil"/>
              <w:bottom w:val="nil"/>
              <w:right w:val="nil"/>
            </w:tcBorders>
            <w:shd w:val="clear" w:color="auto" w:fill="D9D9D9" w:themeFill="background1" w:themeFillShade="D9"/>
          </w:tcPr>
          <w:p w:rsidR="004F7037" w:rsidRDefault="004F7037" w:rsidP="007B7CF1"/>
        </w:tc>
      </w:tr>
    </w:tbl>
    <w:p w:rsidR="00A178D4" w:rsidRDefault="00A178D4" w:rsidP="00A178D4">
      <w:pPr>
        <w:pStyle w:val="Heading2"/>
      </w:pPr>
    </w:p>
    <w:p w:rsidR="000812DA" w:rsidRDefault="00EA011B" w:rsidP="00A178D4">
      <w:pPr>
        <w:pStyle w:val="Heading2"/>
      </w:pPr>
      <w:bookmarkStart w:id="17" w:name="_Toc290395787"/>
      <w:r w:rsidRPr="000812DA">
        <w:t>Metrics - Mobile Threats</w:t>
      </w:r>
      <w:bookmarkEnd w:id="17"/>
    </w:p>
    <w:p w:rsidR="00EA011B" w:rsidRPr="000812DA" w:rsidRDefault="0015567D" w:rsidP="000812DA">
      <w:pPr>
        <w:pStyle w:val="Heading3"/>
      </w:pPr>
      <w:bookmarkStart w:id="18" w:name="_Top_Malicious_Android"/>
      <w:bookmarkStart w:id="19" w:name="_Toc290395788"/>
      <w:bookmarkEnd w:id="18"/>
      <w:r w:rsidRPr="000812DA">
        <w:t>Top Malicious Android Applications Q1 2011</w:t>
      </w:r>
      <w:bookmarkEnd w:id="19"/>
    </w:p>
    <w:tbl>
      <w:tblPr>
        <w:tblStyle w:val="TableGrid"/>
        <w:tblW w:w="12724" w:type="dxa"/>
        <w:tblLook w:val="04A0"/>
      </w:tblPr>
      <w:tblGrid>
        <w:gridCol w:w="222"/>
        <w:gridCol w:w="2541"/>
        <w:gridCol w:w="2023"/>
        <w:gridCol w:w="425"/>
        <w:gridCol w:w="7513"/>
      </w:tblGrid>
      <w:tr w:rsidR="0015567D" w:rsidTr="0015567D">
        <w:trPr>
          <w:cnfStyle w:val="100000000000"/>
        </w:trPr>
        <w:tc>
          <w:tcPr>
            <w:tcW w:w="222" w:type="dxa"/>
            <w:tcBorders>
              <w:top w:val="nil"/>
              <w:left w:val="nil"/>
              <w:bottom w:val="nil"/>
              <w:right w:val="nil"/>
            </w:tcBorders>
            <w:shd w:val="clear" w:color="auto" w:fill="D9D9D9" w:themeFill="background1" w:themeFillShade="D9"/>
          </w:tcPr>
          <w:p w:rsidR="00E423AA" w:rsidRDefault="00E423AA">
            <w:pPr>
              <w:rPr>
                <w:rFonts w:asciiTheme="majorHAnsi" w:eastAsiaTheme="majorEastAsia" w:hAnsiTheme="majorHAnsi" w:cstheme="majorBidi"/>
                <w:b/>
                <w:bCs/>
                <w:color w:val="4F81BD" w:themeColor="accent1"/>
                <w:sz w:val="26"/>
                <w:szCs w:val="26"/>
              </w:rPr>
            </w:pPr>
          </w:p>
        </w:tc>
        <w:tc>
          <w:tcPr>
            <w:tcW w:w="4564" w:type="dxa"/>
            <w:gridSpan w:val="2"/>
            <w:tcBorders>
              <w:top w:val="nil"/>
              <w:left w:val="nil"/>
              <w:bottom w:val="single" w:sz="4" w:space="0" w:color="BFBFBF" w:themeColor="background1" w:themeShade="BF"/>
              <w:right w:val="nil"/>
            </w:tcBorders>
            <w:shd w:val="clear" w:color="auto" w:fill="D9D9D9" w:themeFill="background1" w:themeFillShade="D9"/>
          </w:tcPr>
          <w:p w:rsidR="00E423AA" w:rsidRPr="00FB3055" w:rsidRDefault="006F1C6C" w:rsidP="0015567D">
            <w:pPr>
              <w:keepNext/>
              <w:keepLines/>
              <w:spacing w:before="200" w:line="276" w:lineRule="auto"/>
              <w:outlineLvl w:val="3"/>
              <w:rPr>
                <w:rFonts w:asciiTheme="majorHAnsi" w:eastAsiaTheme="majorEastAsia" w:hAnsiTheme="majorHAnsi" w:cstheme="majorBidi"/>
                <w:b/>
                <w:bCs/>
                <w:color w:val="4F81BD" w:themeColor="accent1"/>
              </w:rPr>
            </w:pPr>
            <w:r w:rsidRPr="006F1C6C">
              <w:t>This table shows the list of the top malicious Android applications as detected by AVG Threat Labs</w:t>
            </w:r>
          </w:p>
        </w:tc>
        <w:tc>
          <w:tcPr>
            <w:tcW w:w="425" w:type="dxa"/>
            <w:tcBorders>
              <w:top w:val="nil"/>
              <w:left w:val="nil"/>
              <w:bottom w:val="nil"/>
              <w:right w:val="nil"/>
            </w:tcBorders>
            <w:shd w:val="clear" w:color="auto" w:fill="D9D9D9" w:themeFill="background1" w:themeFillShade="D9"/>
          </w:tcPr>
          <w:p w:rsidR="00E423AA" w:rsidRDefault="00E423AA">
            <w:pPr>
              <w:rPr>
                <w:rFonts w:asciiTheme="majorHAnsi" w:eastAsiaTheme="majorEastAsia" w:hAnsiTheme="majorHAnsi" w:cstheme="majorBidi"/>
                <w:b/>
                <w:bCs/>
                <w:color w:val="4F81BD" w:themeColor="accent1"/>
                <w:sz w:val="26"/>
                <w:szCs w:val="26"/>
              </w:rPr>
            </w:pPr>
          </w:p>
        </w:tc>
        <w:tc>
          <w:tcPr>
            <w:tcW w:w="7513" w:type="dxa"/>
            <w:tcBorders>
              <w:top w:val="nil"/>
              <w:left w:val="nil"/>
              <w:bottom w:val="nil"/>
              <w:right w:val="nil"/>
            </w:tcBorders>
            <w:shd w:val="clear" w:color="auto" w:fill="auto"/>
          </w:tcPr>
          <w:p w:rsidR="00E423AA" w:rsidRDefault="0015567D" w:rsidP="0015567D">
            <w:pPr>
              <w:jc w:val="center"/>
              <w:rPr>
                <w:rFonts w:asciiTheme="majorHAnsi" w:eastAsiaTheme="majorEastAsia" w:hAnsiTheme="majorHAnsi" w:cstheme="majorBidi"/>
                <w:b/>
                <w:bCs/>
                <w:color w:val="4F81BD" w:themeColor="accent1"/>
                <w:sz w:val="26"/>
                <w:szCs w:val="26"/>
              </w:rPr>
            </w:pPr>
            <w:r w:rsidRPr="0015567D">
              <w:rPr>
                <w:rFonts w:cstheme="minorHAnsi"/>
                <w:b/>
                <w:bCs/>
                <w:sz w:val="24"/>
                <w:szCs w:val="24"/>
              </w:rPr>
              <w:t>Top Malicious Android Applications Chart</w:t>
            </w:r>
          </w:p>
        </w:tc>
      </w:tr>
      <w:tr w:rsidR="0015567D" w:rsidTr="0015567D">
        <w:tc>
          <w:tcPr>
            <w:tcW w:w="222" w:type="dxa"/>
            <w:tcBorders>
              <w:top w:val="nil"/>
              <w:left w:val="nil"/>
              <w:bottom w:val="nil"/>
              <w:right w:val="single" w:sz="4" w:space="0" w:color="BFBFBF" w:themeColor="background1" w:themeShade="BF"/>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2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E423AA" w:rsidRDefault="00E423AA">
            <w:pPr>
              <w:rPr>
                <w:color w:val="333333"/>
              </w:rPr>
            </w:pPr>
          </w:p>
          <w:p w:rsidR="007F4611" w:rsidRDefault="007F4611">
            <w:pPr>
              <w:rPr>
                <w:color w:val="333333"/>
              </w:rPr>
            </w:pPr>
            <w:proofErr w:type="spellStart"/>
            <w:r w:rsidRPr="007F4611">
              <w:rPr>
                <w:color w:val="333333"/>
              </w:rPr>
              <w:t>DownloadManagerExploit</w:t>
            </w:r>
            <w:proofErr w:type="spellEnd"/>
          </w:p>
          <w:p w:rsidR="00E423AA" w:rsidRPr="007F4611" w:rsidRDefault="00E423AA">
            <w:pPr>
              <w:rPr>
                <w:color w:val="333333"/>
              </w:rPr>
            </w:pPr>
          </w:p>
        </w:tc>
        <w:tc>
          <w:tcPr>
            <w:tcW w:w="2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423AA" w:rsidRDefault="00E423AA" w:rsidP="007F4611">
            <w:pPr>
              <w:rPr>
                <w:color w:val="333333"/>
              </w:rPr>
            </w:pPr>
          </w:p>
          <w:p w:rsidR="007F4611" w:rsidRPr="007F4611" w:rsidRDefault="007F4611" w:rsidP="007F4611">
            <w:pPr>
              <w:rPr>
                <w:color w:val="333333"/>
              </w:rPr>
            </w:pPr>
            <w:r w:rsidRPr="007F4611">
              <w:rPr>
                <w:color w:val="333333"/>
              </w:rPr>
              <w:t>48.16%</w:t>
            </w: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7513" w:type="dxa"/>
            <w:vMerge w:val="restart"/>
            <w:tcBorders>
              <w:top w:val="nil"/>
              <w:left w:val="nil"/>
              <w:bottom w:val="nil"/>
              <w:right w:val="nil"/>
            </w:tcBorders>
            <w:shd w:val="clear" w:color="auto" w:fill="auto"/>
          </w:tcPr>
          <w:p w:rsidR="007F4611" w:rsidRDefault="0015567D">
            <w:pPr>
              <w:rPr>
                <w:rFonts w:asciiTheme="majorHAnsi" w:eastAsiaTheme="majorEastAsia" w:hAnsiTheme="majorHAnsi" w:cstheme="majorBidi"/>
                <w:b/>
                <w:bCs/>
                <w:color w:val="4F81BD" w:themeColor="accent1"/>
                <w:sz w:val="26"/>
                <w:szCs w:val="26"/>
              </w:rPr>
            </w:pPr>
            <w:r w:rsidRPr="0015567D">
              <w:rPr>
                <w:rFonts w:asciiTheme="majorHAnsi" w:eastAsiaTheme="majorEastAsia" w:hAnsiTheme="majorHAnsi" w:cstheme="majorBidi"/>
                <w:b/>
                <w:bCs/>
                <w:noProof/>
                <w:color w:val="4F81BD" w:themeColor="accent1"/>
                <w:sz w:val="26"/>
                <w:szCs w:val="26"/>
                <w:lang w:bidi="ar-SA"/>
              </w:rPr>
              <w:drawing>
                <wp:inline distT="0" distB="0" distL="0" distR="0">
                  <wp:extent cx="4410075" cy="2362200"/>
                  <wp:effectExtent l="0" t="0" r="0" b="0"/>
                  <wp:docPr id="1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5567D" w:rsidTr="0015567D">
        <w:tc>
          <w:tcPr>
            <w:tcW w:w="222" w:type="dxa"/>
            <w:tcBorders>
              <w:top w:val="nil"/>
              <w:left w:val="nil"/>
              <w:bottom w:val="nil"/>
              <w:right w:val="single" w:sz="4" w:space="0" w:color="BFBFBF" w:themeColor="background1" w:themeShade="BF"/>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2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E423AA" w:rsidRDefault="00E423AA">
            <w:pPr>
              <w:rPr>
                <w:color w:val="333333"/>
              </w:rPr>
            </w:pPr>
          </w:p>
          <w:p w:rsidR="007F4611" w:rsidRDefault="007F4611">
            <w:pPr>
              <w:rPr>
                <w:color w:val="333333"/>
              </w:rPr>
            </w:pPr>
            <w:proofErr w:type="spellStart"/>
            <w:r w:rsidRPr="007F4611">
              <w:rPr>
                <w:color w:val="333333"/>
              </w:rPr>
              <w:t>DroidDream</w:t>
            </w:r>
            <w:proofErr w:type="spellEnd"/>
          </w:p>
          <w:p w:rsidR="00E423AA" w:rsidRPr="007F4611" w:rsidRDefault="00E423AA">
            <w:pPr>
              <w:rPr>
                <w:color w:val="333333"/>
              </w:rPr>
            </w:pPr>
          </w:p>
        </w:tc>
        <w:tc>
          <w:tcPr>
            <w:tcW w:w="2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423AA" w:rsidRDefault="00E423AA" w:rsidP="007F4611">
            <w:pPr>
              <w:rPr>
                <w:color w:val="333333"/>
              </w:rPr>
            </w:pPr>
          </w:p>
          <w:p w:rsidR="007F4611" w:rsidRPr="007F4611" w:rsidRDefault="007F4611" w:rsidP="007F4611">
            <w:pPr>
              <w:rPr>
                <w:color w:val="333333"/>
              </w:rPr>
            </w:pPr>
            <w:r w:rsidRPr="007F4611">
              <w:rPr>
                <w:color w:val="333333"/>
              </w:rPr>
              <w:t>43.66%</w:t>
            </w: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7513" w:type="dxa"/>
            <w:vMerge/>
            <w:tcBorders>
              <w:top w:val="nil"/>
              <w:left w:val="nil"/>
              <w:bottom w:val="nil"/>
              <w:right w:val="nil"/>
            </w:tcBorders>
            <w:shd w:val="clear" w:color="auto" w:fill="auto"/>
          </w:tcPr>
          <w:p w:rsidR="007F4611" w:rsidRDefault="007F4611">
            <w:pPr>
              <w:rPr>
                <w:rFonts w:asciiTheme="majorHAnsi" w:eastAsiaTheme="majorEastAsia" w:hAnsiTheme="majorHAnsi" w:cstheme="majorBidi"/>
                <w:b/>
                <w:bCs/>
                <w:color w:val="4F81BD" w:themeColor="accent1"/>
                <w:sz w:val="26"/>
                <w:szCs w:val="26"/>
              </w:rPr>
            </w:pPr>
          </w:p>
        </w:tc>
      </w:tr>
      <w:tr w:rsidR="0015567D" w:rsidTr="0015567D">
        <w:tc>
          <w:tcPr>
            <w:tcW w:w="222" w:type="dxa"/>
            <w:tcBorders>
              <w:top w:val="nil"/>
              <w:left w:val="nil"/>
              <w:bottom w:val="nil"/>
              <w:right w:val="single" w:sz="4" w:space="0" w:color="BFBFBF" w:themeColor="background1" w:themeShade="BF"/>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2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E423AA" w:rsidRDefault="00E423AA">
            <w:pPr>
              <w:rPr>
                <w:color w:val="333333"/>
              </w:rPr>
            </w:pPr>
          </w:p>
          <w:p w:rsidR="007F4611" w:rsidRDefault="007F4611">
            <w:pPr>
              <w:rPr>
                <w:color w:val="333333"/>
              </w:rPr>
            </w:pPr>
            <w:proofErr w:type="spellStart"/>
            <w:r w:rsidRPr="007F4611">
              <w:rPr>
                <w:color w:val="333333"/>
              </w:rPr>
              <w:t>FakeVideoPlayer</w:t>
            </w:r>
            <w:proofErr w:type="spellEnd"/>
          </w:p>
          <w:p w:rsidR="00E423AA" w:rsidRPr="007F4611" w:rsidRDefault="00E423AA">
            <w:pPr>
              <w:rPr>
                <w:color w:val="333333"/>
              </w:rPr>
            </w:pPr>
          </w:p>
        </w:tc>
        <w:tc>
          <w:tcPr>
            <w:tcW w:w="2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423AA" w:rsidRDefault="00E423AA" w:rsidP="007F4611">
            <w:pPr>
              <w:rPr>
                <w:color w:val="333333"/>
              </w:rPr>
            </w:pPr>
          </w:p>
          <w:p w:rsidR="007F4611" w:rsidRPr="007F4611" w:rsidRDefault="007F4611" w:rsidP="007F4611">
            <w:pPr>
              <w:rPr>
                <w:color w:val="333333"/>
              </w:rPr>
            </w:pPr>
            <w:r w:rsidRPr="007F4611">
              <w:rPr>
                <w:color w:val="333333"/>
              </w:rPr>
              <w:t>6.18%</w:t>
            </w: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7513" w:type="dxa"/>
            <w:vMerge/>
            <w:tcBorders>
              <w:top w:val="nil"/>
              <w:left w:val="nil"/>
              <w:bottom w:val="nil"/>
              <w:right w:val="nil"/>
            </w:tcBorders>
            <w:shd w:val="clear" w:color="auto" w:fill="auto"/>
          </w:tcPr>
          <w:p w:rsidR="007F4611" w:rsidRDefault="007F4611">
            <w:pPr>
              <w:rPr>
                <w:rFonts w:asciiTheme="majorHAnsi" w:eastAsiaTheme="majorEastAsia" w:hAnsiTheme="majorHAnsi" w:cstheme="majorBidi"/>
                <w:b/>
                <w:bCs/>
                <w:color w:val="4F81BD" w:themeColor="accent1"/>
                <w:sz w:val="26"/>
                <w:szCs w:val="26"/>
              </w:rPr>
            </w:pPr>
          </w:p>
        </w:tc>
      </w:tr>
      <w:tr w:rsidR="0015567D" w:rsidTr="0015567D">
        <w:tc>
          <w:tcPr>
            <w:tcW w:w="222" w:type="dxa"/>
            <w:tcBorders>
              <w:top w:val="nil"/>
              <w:left w:val="nil"/>
              <w:bottom w:val="nil"/>
              <w:right w:val="single" w:sz="4" w:space="0" w:color="BFBFBF" w:themeColor="background1" w:themeShade="BF"/>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2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E423AA" w:rsidRDefault="00E423AA">
            <w:pPr>
              <w:rPr>
                <w:color w:val="333333"/>
              </w:rPr>
            </w:pPr>
          </w:p>
          <w:p w:rsidR="007F4611" w:rsidRDefault="007F4611">
            <w:pPr>
              <w:rPr>
                <w:color w:val="333333"/>
              </w:rPr>
            </w:pPr>
            <w:proofErr w:type="spellStart"/>
            <w:r w:rsidRPr="007F4611">
              <w:rPr>
                <w:color w:val="333333"/>
              </w:rPr>
              <w:t>Pjapps</w:t>
            </w:r>
            <w:proofErr w:type="spellEnd"/>
          </w:p>
          <w:p w:rsidR="00E423AA" w:rsidRPr="007F4611" w:rsidRDefault="00E423AA">
            <w:pPr>
              <w:rPr>
                <w:color w:val="333333"/>
              </w:rPr>
            </w:pPr>
          </w:p>
        </w:tc>
        <w:tc>
          <w:tcPr>
            <w:tcW w:w="2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E423AA" w:rsidRDefault="00E423AA" w:rsidP="007F4611">
            <w:pPr>
              <w:rPr>
                <w:color w:val="333333"/>
              </w:rPr>
            </w:pPr>
          </w:p>
          <w:p w:rsidR="007F4611" w:rsidRPr="007F4611" w:rsidRDefault="007F4611" w:rsidP="007F4611">
            <w:pPr>
              <w:rPr>
                <w:color w:val="333333"/>
              </w:rPr>
            </w:pPr>
            <w:r w:rsidRPr="007F4611">
              <w:rPr>
                <w:color w:val="333333"/>
              </w:rPr>
              <w:t>1.16%</w:t>
            </w: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7513" w:type="dxa"/>
            <w:vMerge/>
            <w:tcBorders>
              <w:top w:val="nil"/>
              <w:left w:val="nil"/>
              <w:bottom w:val="nil"/>
              <w:right w:val="nil"/>
            </w:tcBorders>
            <w:shd w:val="clear" w:color="auto" w:fill="auto"/>
          </w:tcPr>
          <w:p w:rsidR="007F4611" w:rsidRDefault="007F4611">
            <w:pPr>
              <w:rPr>
                <w:rFonts w:asciiTheme="majorHAnsi" w:eastAsiaTheme="majorEastAsia" w:hAnsiTheme="majorHAnsi" w:cstheme="majorBidi"/>
                <w:b/>
                <w:bCs/>
                <w:color w:val="4F81BD" w:themeColor="accent1"/>
                <w:sz w:val="26"/>
                <w:szCs w:val="26"/>
              </w:rPr>
            </w:pPr>
          </w:p>
        </w:tc>
      </w:tr>
      <w:tr w:rsidR="0015567D" w:rsidTr="0015567D">
        <w:tc>
          <w:tcPr>
            <w:tcW w:w="222" w:type="dxa"/>
            <w:tcBorders>
              <w:top w:val="nil"/>
              <w:left w:val="nil"/>
              <w:bottom w:val="nil"/>
              <w:right w:val="single" w:sz="4" w:space="0" w:color="BFBFBF" w:themeColor="background1" w:themeShade="BF"/>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25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E423AA" w:rsidRDefault="00E423AA" w:rsidP="007F4611">
            <w:pPr>
              <w:rPr>
                <w:color w:val="333333"/>
              </w:rPr>
            </w:pPr>
          </w:p>
          <w:p w:rsidR="007F4611" w:rsidRDefault="00E423AA" w:rsidP="007F4611">
            <w:pPr>
              <w:rPr>
                <w:color w:val="333333"/>
              </w:rPr>
            </w:pPr>
            <w:proofErr w:type="spellStart"/>
            <w:r w:rsidRPr="007F4611">
              <w:rPr>
                <w:color w:val="333333"/>
              </w:rPr>
              <w:t>Z</w:t>
            </w:r>
            <w:r w:rsidR="007F4611" w:rsidRPr="007F4611">
              <w:rPr>
                <w:color w:val="333333"/>
              </w:rPr>
              <w:t>ft</w:t>
            </w:r>
            <w:proofErr w:type="spellEnd"/>
          </w:p>
          <w:p w:rsidR="00E423AA" w:rsidRPr="007F4611" w:rsidRDefault="00E423AA" w:rsidP="007F4611">
            <w:pPr>
              <w:rPr>
                <w:color w:val="333333"/>
              </w:rPr>
            </w:pPr>
          </w:p>
        </w:tc>
        <w:tc>
          <w:tcPr>
            <w:tcW w:w="2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7F4611" w:rsidRDefault="007F4611">
            <w:pPr>
              <w:rPr>
                <w:color w:val="333333"/>
              </w:rPr>
            </w:pPr>
          </w:p>
          <w:p w:rsidR="00E423AA" w:rsidRPr="007F4611" w:rsidRDefault="00E423AA">
            <w:pPr>
              <w:rPr>
                <w:color w:val="333333"/>
              </w:rPr>
            </w:pPr>
            <w:r>
              <w:rPr>
                <w:color w:val="333333"/>
              </w:rPr>
              <w:t>0.58%</w:t>
            </w:r>
          </w:p>
        </w:tc>
        <w:tc>
          <w:tcPr>
            <w:tcW w:w="425" w:type="dxa"/>
            <w:tcBorders>
              <w:top w:val="nil"/>
              <w:left w:val="single" w:sz="4" w:space="0" w:color="BFBFBF" w:themeColor="background1" w:themeShade="BF"/>
              <w:bottom w:val="nil"/>
              <w:right w:val="nil"/>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7513" w:type="dxa"/>
            <w:vMerge/>
            <w:tcBorders>
              <w:top w:val="nil"/>
              <w:left w:val="nil"/>
              <w:bottom w:val="nil"/>
              <w:right w:val="nil"/>
            </w:tcBorders>
            <w:shd w:val="clear" w:color="auto" w:fill="auto"/>
          </w:tcPr>
          <w:p w:rsidR="007F4611" w:rsidRDefault="007F4611">
            <w:pPr>
              <w:rPr>
                <w:rFonts w:asciiTheme="majorHAnsi" w:eastAsiaTheme="majorEastAsia" w:hAnsiTheme="majorHAnsi" w:cstheme="majorBidi"/>
                <w:b/>
                <w:bCs/>
                <w:color w:val="4F81BD" w:themeColor="accent1"/>
                <w:sz w:val="26"/>
                <w:szCs w:val="26"/>
              </w:rPr>
            </w:pPr>
          </w:p>
        </w:tc>
      </w:tr>
      <w:tr w:rsidR="007F4611" w:rsidTr="0015567D">
        <w:tc>
          <w:tcPr>
            <w:tcW w:w="222" w:type="dxa"/>
            <w:tcBorders>
              <w:top w:val="nil"/>
              <w:left w:val="nil"/>
              <w:bottom w:val="nil"/>
              <w:right w:val="nil"/>
            </w:tcBorders>
            <w:shd w:val="clear" w:color="auto" w:fill="D9D9D9" w:themeFill="background1" w:themeFillShade="D9"/>
          </w:tcPr>
          <w:p w:rsidR="007F4611" w:rsidRDefault="00CF154E">
            <w:pPr>
              <w:rPr>
                <w:rFonts w:asciiTheme="majorHAnsi" w:eastAsiaTheme="majorEastAsia" w:hAnsiTheme="majorHAnsi" w:cstheme="majorBidi"/>
                <w:b/>
                <w:bCs/>
                <w:color w:val="4F81BD" w:themeColor="accent1"/>
                <w:sz w:val="26"/>
                <w:szCs w:val="26"/>
              </w:rPr>
            </w:pPr>
            <w:r w:rsidRPr="00CF154E">
              <w:rPr>
                <w:noProof/>
              </w:rPr>
              <w:pict>
                <v:roundrect id="_x0000_s1078" style="position:absolute;margin-left:-5.25pt;margin-top:3.5pt;width:260.25pt;height:22.5pt;z-index:251738112;mso-position-horizontal-relative:text;mso-position-vertical-relative:text" arcsize="10923f" fillcolor="#d8d8d8 [2732]" stroked="f" strokecolor="#bfbfbf [2412]"/>
              </w:pict>
            </w:r>
          </w:p>
        </w:tc>
        <w:tc>
          <w:tcPr>
            <w:tcW w:w="2541" w:type="dxa"/>
            <w:tcBorders>
              <w:top w:val="single" w:sz="4" w:space="0" w:color="BFBFBF" w:themeColor="background1" w:themeShade="BF"/>
              <w:left w:val="nil"/>
              <w:bottom w:val="nil"/>
              <w:right w:val="nil"/>
            </w:tcBorders>
            <w:shd w:val="clear" w:color="auto" w:fill="D9D9D9" w:themeFill="background1" w:themeFillShade="D9"/>
          </w:tcPr>
          <w:p w:rsidR="007F4611" w:rsidRPr="007F4611" w:rsidRDefault="007F4611" w:rsidP="007F4611">
            <w:pPr>
              <w:rPr>
                <w:color w:val="333333"/>
              </w:rPr>
            </w:pPr>
          </w:p>
        </w:tc>
        <w:tc>
          <w:tcPr>
            <w:tcW w:w="2023" w:type="dxa"/>
            <w:tcBorders>
              <w:top w:val="single" w:sz="4" w:space="0" w:color="BFBFBF" w:themeColor="background1" w:themeShade="BF"/>
              <w:left w:val="nil"/>
              <w:bottom w:val="nil"/>
              <w:right w:val="nil"/>
            </w:tcBorders>
            <w:shd w:val="clear" w:color="auto" w:fill="D9D9D9" w:themeFill="background1" w:themeFillShade="D9"/>
          </w:tcPr>
          <w:p w:rsidR="007F4611" w:rsidRPr="007F4611" w:rsidRDefault="007F4611">
            <w:pPr>
              <w:rPr>
                <w:color w:val="333333"/>
              </w:rPr>
            </w:pPr>
          </w:p>
        </w:tc>
        <w:tc>
          <w:tcPr>
            <w:tcW w:w="425" w:type="dxa"/>
            <w:tcBorders>
              <w:top w:val="nil"/>
              <w:left w:val="nil"/>
              <w:bottom w:val="nil"/>
              <w:right w:val="nil"/>
            </w:tcBorders>
            <w:shd w:val="clear" w:color="auto" w:fill="D9D9D9" w:themeFill="background1" w:themeFillShade="D9"/>
          </w:tcPr>
          <w:p w:rsidR="007F4611" w:rsidRDefault="007F4611">
            <w:pPr>
              <w:rPr>
                <w:rFonts w:asciiTheme="majorHAnsi" w:eastAsiaTheme="majorEastAsia" w:hAnsiTheme="majorHAnsi" w:cstheme="majorBidi"/>
                <w:b/>
                <w:bCs/>
                <w:color w:val="4F81BD" w:themeColor="accent1"/>
                <w:sz w:val="26"/>
                <w:szCs w:val="26"/>
              </w:rPr>
            </w:pPr>
          </w:p>
        </w:tc>
        <w:tc>
          <w:tcPr>
            <w:tcW w:w="7513" w:type="dxa"/>
            <w:vMerge/>
            <w:tcBorders>
              <w:top w:val="nil"/>
              <w:left w:val="nil"/>
              <w:bottom w:val="nil"/>
              <w:right w:val="nil"/>
            </w:tcBorders>
            <w:shd w:val="clear" w:color="auto" w:fill="auto"/>
          </w:tcPr>
          <w:p w:rsidR="007F4611" w:rsidRDefault="007F4611">
            <w:pPr>
              <w:rPr>
                <w:rFonts w:asciiTheme="majorHAnsi" w:eastAsiaTheme="majorEastAsia" w:hAnsiTheme="majorHAnsi" w:cstheme="majorBidi"/>
                <w:b/>
                <w:bCs/>
                <w:color w:val="4F81BD" w:themeColor="accent1"/>
                <w:sz w:val="26"/>
                <w:szCs w:val="26"/>
              </w:rPr>
            </w:pPr>
          </w:p>
        </w:tc>
      </w:tr>
    </w:tbl>
    <w:p w:rsidR="007F4611" w:rsidRDefault="007F4611">
      <w:pPr>
        <w:rPr>
          <w:rFonts w:asciiTheme="majorHAnsi" w:eastAsiaTheme="majorEastAsia" w:hAnsiTheme="majorHAnsi" w:cstheme="majorBidi"/>
          <w:b/>
          <w:bCs/>
          <w:color w:val="4F81BD" w:themeColor="accent1"/>
          <w:sz w:val="26"/>
          <w:szCs w:val="26"/>
        </w:rPr>
      </w:pPr>
    </w:p>
    <w:p w:rsidR="006F466E" w:rsidRDefault="006F466E">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6F466E" w:rsidRDefault="006F466E">
      <w:pPr>
        <w:rPr>
          <w:rFonts w:asciiTheme="majorHAnsi" w:eastAsiaTheme="majorEastAsia" w:hAnsiTheme="majorHAnsi" w:cstheme="majorBidi"/>
          <w:b/>
          <w:bCs/>
          <w:color w:val="4F81BD" w:themeColor="accent1"/>
          <w:sz w:val="26"/>
          <w:szCs w:val="26"/>
        </w:rPr>
      </w:pPr>
    </w:p>
    <w:p w:rsidR="0066787A" w:rsidRDefault="002449BE" w:rsidP="00BE5430">
      <w:pPr>
        <w:pStyle w:val="Heading2"/>
      </w:pPr>
      <w:bookmarkStart w:id="20" w:name="_Toc290395789"/>
      <w:r>
        <w:t xml:space="preserve">Metrics - </w:t>
      </w:r>
      <w:r w:rsidR="0066787A">
        <w:t>Email Threats</w:t>
      </w:r>
      <w:bookmarkEnd w:id="20"/>
    </w:p>
    <w:p w:rsidR="00337310" w:rsidRDefault="000A48D8" w:rsidP="00337310">
      <w:pPr>
        <w:pStyle w:val="Heading3"/>
      </w:pPr>
      <w:bookmarkStart w:id="21" w:name="_Top_Domains_in"/>
      <w:bookmarkStart w:id="22" w:name="_Toc290395790"/>
      <w:bookmarkEnd w:id="21"/>
      <w:r w:rsidRPr="000A48D8">
        <w:t>Top</w:t>
      </w:r>
      <w:r w:rsidR="0054117E">
        <w:t xml:space="preserve"> </w:t>
      </w:r>
      <w:r w:rsidR="001758A0">
        <w:t xml:space="preserve">10 </w:t>
      </w:r>
      <w:r w:rsidR="001758A0" w:rsidRPr="000A48D8">
        <w:t>Domains</w:t>
      </w:r>
      <w:r w:rsidRPr="000A48D8">
        <w:t xml:space="preserve"> in Spam Messages Q1 2011</w:t>
      </w:r>
      <w:r w:rsidR="00337310">
        <w:tab/>
      </w:r>
      <w:r w:rsidR="00337310">
        <w:tab/>
      </w:r>
      <w:r w:rsidR="00337310">
        <w:tab/>
      </w:r>
      <w:r w:rsidR="00337310">
        <w:tab/>
      </w:r>
      <w:r w:rsidR="00337310">
        <w:tab/>
      </w:r>
      <w:r w:rsidR="00337310" w:rsidRPr="000A48D8">
        <w:t>Top</w:t>
      </w:r>
      <w:r w:rsidR="00337310">
        <w:t xml:space="preserve"> 5 </w:t>
      </w:r>
      <w:r w:rsidR="00337310" w:rsidRPr="000A48D8">
        <w:t>Languages in Spam Messages Q1 2011</w:t>
      </w:r>
      <w:bookmarkEnd w:id="22"/>
    </w:p>
    <w:tbl>
      <w:tblPr>
        <w:tblStyle w:val="TableGrid"/>
        <w:tblW w:w="6798" w:type="dxa"/>
        <w:tblLayout w:type="fixed"/>
        <w:tblLook w:val="04A0"/>
      </w:tblPr>
      <w:tblGrid>
        <w:gridCol w:w="543"/>
        <w:gridCol w:w="834"/>
        <w:gridCol w:w="938"/>
        <w:gridCol w:w="3024"/>
        <w:gridCol w:w="938"/>
        <w:gridCol w:w="521"/>
      </w:tblGrid>
      <w:tr w:rsidR="00FE657F" w:rsidRPr="00BA3274" w:rsidTr="00262E18">
        <w:trPr>
          <w:cnfStyle w:val="100000000000"/>
          <w:trHeight w:val="427"/>
        </w:trPr>
        <w:tc>
          <w:tcPr>
            <w:tcW w:w="543" w:type="dxa"/>
            <w:tcBorders>
              <w:top w:val="nil"/>
              <w:left w:val="nil"/>
              <w:bottom w:val="nil"/>
              <w:right w:val="nil"/>
            </w:tcBorders>
            <w:shd w:val="clear" w:color="auto" w:fill="D9D9D9" w:themeFill="background1" w:themeFillShade="D9"/>
          </w:tcPr>
          <w:p w:rsidR="00FE657F" w:rsidRPr="00D91AE1" w:rsidRDefault="00FE657F" w:rsidP="00D21C70"/>
        </w:tc>
        <w:tc>
          <w:tcPr>
            <w:tcW w:w="5734" w:type="dxa"/>
            <w:gridSpan w:val="4"/>
            <w:tcBorders>
              <w:top w:val="nil"/>
              <w:left w:val="nil"/>
              <w:bottom w:val="single" w:sz="4" w:space="0" w:color="BFBFBF" w:themeColor="background1" w:themeShade="BF"/>
              <w:right w:val="nil"/>
            </w:tcBorders>
            <w:shd w:val="clear" w:color="auto" w:fill="D9D9D9" w:themeFill="background1" w:themeFillShade="D9"/>
            <w:vAlign w:val="center"/>
          </w:tcPr>
          <w:p w:rsidR="00FE657F" w:rsidRPr="00D91AE1" w:rsidRDefault="00FE657F" w:rsidP="00640244">
            <w:r w:rsidRPr="00D91AE1">
              <w:t xml:space="preserve">This table shows </w:t>
            </w:r>
            <w:r w:rsidR="00FC29C4">
              <w:t>top domains used in Spam messages</w:t>
            </w:r>
          </w:p>
        </w:tc>
        <w:tc>
          <w:tcPr>
            <w:tcW w:w="521" w:type="dxa"/>
            <w:tcBorders>
              <w:top w:val="nil"/>
              <w:left w:val="nil"/>
              <w:bottom w:val="nil"/>
              <w:right w:val="nil"/>
            </w:tcBorders>
            <w:shd w:val="clear" w:color="auto" w:fill="D9D9D9" w:themeFill="background1" w:themeFillShade="D9"/>
          </w:tcPr>
          <w:p w:rsidR="00FE657F" w:rsidRPr="00D91AE1" w:rsidRDefault="00FE657F" w:rsidP="00D21C70"/>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7B7CF1" w:rsidRDefault="00FE657F" w:rsidP="007B7CF1">
            <w:pPr>
              <w:jc w:val="center"/>
              <w:rPr>
                <w:b/>
                <w:bCs/>
                <w:sz w:val="24"/>
                <w:szCs w:val="24"/>
              </w:rPr>
            </w:pPr>
          </w:p>
        </w:tc>
        <w:tc>
          <w:tcPr>
            <w:tcW w:w="834" w:type="dxa"/>
            <w:tcBorders>
              <w:top w:val="single" w:sz="4" w:space="0" w:color="BFBFBF" w:themeColor="background1" w:themeShade="BF"/>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1</w:t>
            </w:r>
          </w:p>
        </w:tc>
        <w:tc>
          <w:tcPr>
            <w:tcW w:w="938" w:type="dxa"/>
            <w:tcBorders>
              <w:top w:val="single" w:sz="4" w:space="0" w:color="BFBFBF" w:themeColor="background1" w:themeShade="BF"/>
              <w:left w:val="nil"/>
              <w:bottom w:val="single" w:sz="4" w:space="0" w:color="D9D9D9" w:themeColor="background1" w:themeShade="D9"/>
              <w:right w:val="nil"/>
            </w:tcBorders>
            <w:shd w:val="clear" w:color="auto" w:fill="auto"/>
            <w:vAlign w:val="center"/>
          </w:tcPr>
          <w:p w:rsidR="00FE657F" w:rsidRPr="0002622A" w:rsidRDefault="00FE657F" w:rsidP="007B7CF1">
            <w:r w:rsidRPr="0002622A">
              <w:rPr>
                <w:noProof/>
                <w:lang w:bidi="ar-SA"/>
              </w:rPr>
              <w:drawing>
                <wp:inline distT="0" distB="0" distL="0" distR="0">
                  <wp:extent cx="238125" cy="142875"/>
                  <wp:effectExtent l="19050" t="0" r="9525" b="0"/>
                  <wp:docPr id="89"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BFBFBF" w:themeColor="background1" w:themeShade="BF"/>
              <w:left w:val="nil"/>
              <w:bottom w:val="single" w:sz="4" w:space="0" w:color="D9D9D9" w:themeColor="background1" w:themeShade="D9"/>
              <w:right w:val="nil"/>
            </w:tcBorders>
            <w:shd w:val="clear" w:color="auto" w:fill="auto"/>
            <w:vAlign w:val="center"/>
          </w:tcPr>
          <w:p w:rsidR="00FE657F" w:rsidRPr="00513C29" w:rsidRDefault="00CF0A38" w:rsidP="007B7CF1">
            <w:pPr>
              <w:rPr>
                <w:color w:val="333333"/>
              </w:rPr>
            </w:pPr>
            <w:r>
              <w:rPr>
                <w:color w:val="333333"/>
              </w:rPr>
              <w:t>t.co</w:t>
            </w:r>
          </w:p>
        </w:tc>
        <w:tc>
          <w:tcPr>
            <w:tcW w:w="938" w:type="dxa"/>
            <w:tcBorders>
              <w:top w:val="single" w:sz="4" w:space="0" w:color="BFBFBF" w:themeColor="background1" w:themeShade="BF"/>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7F1204" w:rsidP="00CF0A38">
            <w:pPr>
              <w:rPr>
                <w:color w:val="333333"/>
              </w:rPr>
            </w:pPr>
            <w:r>
              <w:rPr>
                <w:color w:val="333333"/>
              </w:rPr>
              <w:t>5.02</w:t>
            </w:r>
            <w:r w:rsidR="00CF0A38"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7B7CF1" w:rsidRDefault="00FE657F" w:rsidP="007B7CF1">
            <w:pPr>
              <w:jc w:val="center"/>
              <w:rPr>
                <w:b/>
                <w:bCs/>
                <w:sz w:val="24"/>
                <w:szCs w:val="24"/>
              </w:rPr>
            </w:pPr>
          </w:p>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2</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02622A" w:rsidRDefault="007F1204" w:rsidP="007B7CF1">
            <w:r w:rsidRPr="007F1204">
              <w:rPr>
                <w:noProof/>
                <w:lang w:bidi="ar-SA"/>
              </w:rPr>
              <w:drawing>
                <wp:inline distT="0" distB="0" distL="0" distR="0">
                  <wp:extent cx="238125" cy="142875"/>
                  <wp:effectExtent l="19050" t="0" r="9525" b="0"/>
                  <wp:docPr id="70"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513C29" w:rsidRDefault="007F1204" w:rsidP="007F1204">
            <w:pPr>
              <w:rPr>
                <w:color w:val="333333"/>
              </w:rPr>
            </w:pPr>
            <w:r w:rsidRPr="00CF0A38">
              <w:rPr>
                <w:color w:val="333333"/>
              </w:rPr>
              <w:t xml:space="preserve">bit.ly </w:t>
            </w:r>
            <w:r>
              <w:rPr>
                <w:color w:val="333333"/>
              </w:rPr>
              <w:t xml:space="preserve"> </w:t>
            </w:r>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7F1204" w:rsidP="00CF0A38">
            <w:pPr>
              <w:rPr>
                <w:color w:val="333333"/>
              </w:rPr>
            </w:pPr>
            <w:r>
              <w:rPr>
                <w:color w:val="333333"/>
              </w:rPr>
              <w:t>3.55</w:t>
            </w:r>
            <w:r w:rsidR="00CF0A38"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3</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02622A" w:rsidRDefault="007F1204" w:rsidP="007B7CF1">
            <w:r w:rsidRPr="007F1204">
              <w:rPr>
                <w:noProof/>
                <w:lang w:bidi="ar-SA"/>
              </w:rPr>
              <w:drawing>
                <wp:inline distT="0" distB="0" distL="0" distR="0">
                  <wp:extent cx="238125" cy="142875"/>
                  <wp:effectExtent l="19050" t="0" r="9525" b="0"/>
                  <wp:docPr id="69" name="Picture 3" descr="Republic of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ublic of Korea"/>
                          <pic:cNvPicPr>
                            <a:picLocks noChangeAspect="1" noChangeArrowheads="1"/>
                          </pic:cNvPicPr>
                        </pic:nvPicPr>
                        <pic:blipFill>
                          <a:blip r:embed="rId21"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CF0A38" w:rsidRDefault="007F1204" w:rsidP="00CF0A38">
            <w:pPr>
              <w:rPr>
                <w:color w:val="333333"/>
              </w:rPr>
            </w:pPr>
            <w:proofErr w:type="spellStart"/>
            <w:r w:rsidRPr="00CF0A38">
              <w:rPr>
                <w:color w:val="333333"/>
              </w:rPr>
              <w:t>durl.me</w:t>
            </w:r>
            <w:proofErr w:type="spellEnd"/>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7F1204" w:rsidP="00CF0A38">
            <w:pPr>
              <w:rPr>
                <w:color w:val="333333"/>
              </w:rPr>
            </w:pPr>
            <w:r>
              <w:rPr>
                <w:color w:val="333333"/>
              </w:rPr>
              <w:t>3.50</w:t>
            </w:r>
            <w:r w:rsidR="00CF0A38"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4</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02622A" w:rsidRDefault="00FE657F" w:rsidP="007B7CF1">
            <w:r w:rsidRPr="0002622A">
              <w:rPr>
                <w:noProof/>
                <w:lang w:bidi="ar-SA"/>
              </w:rPr>
              <w:drawing>
                <wp:inline distT="0" distB="0" distL="0" distR="0">
                  <wp:extent cx="238125" cy="142875"/>
                  <wp:effectExtent l="19050" t="0" r="9525" b="0"/>
                  <wp:docPr id="92"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CF0A38" w:rsidRDefault="00CF0A38" w:rsidP="00CF0A38">
            <w:pPr>
              <w:rPr>
                <w:color w:val="333333"/>
              </w:rPr>
            </w:pPr>
            <w:r w:rsidRPr="00CF0A38">
              <w:rPr>
                <w:color w:val="333333"/>
              </w:rPr>
              <w:t>hotmail.com</w:t>
            </w:r>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7F1204" w:rsidP="007F1204">
            <w:pPr>
              <w:rPr>
                <w:color w:val="333333"/>
              </w:rPr>
            </w:pPr>
            <w:r>
              <w:rPr>
                <w:color w:val="333333"/>
              </w:rPr>
              <w:t>2.93</w:t>
            </w:r>
            <w:r w:rsidR="00CF0A38"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5</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02622A" w:rsidRDefault="00FE657F" w:rsidP="007B7CF1">
            <w:r w:rsidRPr="0002622A">
              <w:rPr>
                <w:noProof/>
                <w:lang w:bidi="ar-SA"/>
              </w:rPr>
              <w:drawing>
                <wp:inline distT="0" distB="0" distL="0" distR="0">
                  <wp:extent cx="238125" cy="142875"/>
                  <wp:effectExtent l="19050" t="0" r="9525" b="0"/>
                  <wp:docPr id="93"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CF0A38" w:rsidRDefault="00CF0A38" w:rsidP="00CF0A38">
            <w:pPr>
              <w:rPr>
                <w:color w:val="333333"/>
              </w:rPr>
            </w:pPr>
            <w:r w:rsidRPr="00CF0A38">
              <w:rPr>
                <w:color w:val="333333"/>
              </w:rPr>
              <w:t>yahoo.com</w:t>
            </w:r>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7F1204" w:rsidP="00CF0A38">
            <w:pPr>
              <w:rPr>
                <w:color w:val="333333"/>
              </w:rPr>
            </w:pPr>
            <w:r>
              <w:rPr>
                <w:color w:val="333333"/>
              </w:rPr>
              <w:t>2.37</w:t>
            </w:r>
            <w:r w:rsidR="00CF0A38"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6</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02622A" w:rsidRDefault="00FE657F" w:rsidP="007B7CF1">
            <w:r w:rsidRPr="0002622A">
              <w:rPr>
                <w:noProof/>
                <w:lang w:bidi="ar-SA"/>
              </w:rPr>
              <w:drawing>
                <wp:inline distT="0" distB="0" distL="0" distR="0">
                  <wp:extent cx="238125" cy="142875"/>
                  <wp:effectExtent l="19050" t="0" r="9525" b="0"/>
                  <wp:docPr id="94"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CF0A38" w:rsidRDefault="00CF0A38" w:rsidP="00CF0A38">
            <w:pPr>
              <w:rPr>
                <w:color w:val="333333"/>
              </w:rPr>
            </w:pPr>
            <w:r w:rsidRPr="00CF0A38">
              <w:rPr>
                <w:color w:val="333333"/>
              </w:rPr>
              <w:t>viagra.com</w:t>
            </w:r>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CF0A38" w:rsidP="007F1204">
            <w:pPr>
              <w:rPr>
                <w:color w:val="333333"/>
              </w:rPr>
            </w:pPr>
            <w:r w:rsidRPr="00CF0A38">
              <w:rPr>
                <w:color w:val="333333"/>
              </w:rPr>
              <w:t>2.</w:t>
            </w:r>
            <w:r w:rsidR="007F1204">
              <w:rPr>
                <w:color w:val="333333"/>
              </w:rPr>
              <w:t>06</w:t>
            </w:r>
            <w:r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7F1204"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7F1204" w:rsidRPr="0002622A" w:rsidRDefault="007F1204"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7F1204" w:rsidRPr="00FE657F" w:rsidRDefault="007F1204"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7</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7F1204" w:rsidRPr="0002622A" w:rsidRDefault="007F1204" w:rsidP="007B7CF1">
            <w:r>
              <w:rPr>
                <w:noProof/>
                <w:lang w:bidi="ar-SA"/>
              </w:rPr>
              <w:drawing>
                <wp:inline distT="0" distB="0" distL="0" distR="0">
                  <wp:extent cx="238125" cy="142875"/>
                  <wp:effectExtent l="19050" t="0" r="9525" b="0"/>
                  <wp:docPr id="71" name="Picture 6" descr="http://dev.mailshell.net/clients/corp/spamiq2/test/avgusers-201102/spamiq/flags/country_unkn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mailshell.net/clients/corp/spamiq2/test/avgusers-201102/spamiq/flags/country_unknown.gif"/>
                          <pic:cNvPicPr>
                            <a:picLocks noChangeAspect="1" noChangeArrowheads="1"/>
                          </pic:cNvPicPr>
                        </pic:nvPicPr>
                        <pic:blipFill>
                          <a:blip r:embed="rId22"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7F1204" w:rsidRPr="00CF0A38" w:rsidRDefault="007F1204" w:rsidP="00DC0047">
            <w:pPr>
              <w:rPr>
                <w:color w:val="333333"/>
              </w:rPr>
            </w:pPr>
            <w:r w:rsidRPr="00CF0A38">
              <w:rPr>
                <w:color w:val="333333"/>
              </w:rPr>
              <w:t>gmail.com</w:t>
            </w:r>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7F1204" w:rsidRPr="00CF0A38" w:rsidRDefault="007F1204" w:rsidP="00DC0047">
            <w:pPr>
              <w:rPr>
                <w:color w:val="333333"/>
              </w:rPr>
            </w:pPr>
            <w:r>
              <w:rPr>
                <w:color w:val="333333"/>
              </w:rPr>
              <w:t>1.88</w:t>
            </w:r>
            <w:r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7F1204" w:rsidRPr="0002622A" w:rsidRDefault="007F1204" w:rsidP="007B7CF1"/>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8</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02622A" w:rsidRDefault="00FE657F" w:rsidP="007B7CF1">
            <w:r w:rsidRPr="0002622A">
              <w:rPr>
                <w:noProof/>
                <w:lang w:bidi="ar-SA"/>
              </w:rPr>
              <w:drawing>
                <wp:inline distT="0" distB="0" distL="0" distR="0">
                  <wp:extent cx="238125" cy="142875"/>
                  <wp:effectExtent l="19050" t="0" r="9525" b="0"/>
                  <wp:docPr id="96"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CF0A38" w:rsidRDefault="007F1204" w:rsidP="00CF0A38">
            <w:pPr>
              <w:rPr>
                <w:color w:val="333333"/>
              </w:rPr>
            </w:pPr>
            <w:r>
              <w:rPr>
                <w:color w:val="333333"/>
              </w:rPr>
              <w:t>Facebook.com</w:t>
            </w:r>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7F1204" w:rsidP="00CF0A38">
            <w:pPr>
              <w:rPr>
                <w:color w:val="333333"/>
              </w:rPr>
            </w:pPr>
            <w:r>
              <w:rPr>
                <w:color w:val="333333"/>
              </w:rPr>
              <w:t>1.76%</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D9D9D9" w:themeColor="background1" w:themeShade="D9"/>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9</w:t>
            </w:r>
          </w:p>
        </w:tc>
        <w:tc>
          <w:tcPr>
            <w:tcW w:w="938"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02622A" w:rsidRDefault="00FE657F" w:rsidP="007B7CF1">
            <w:r w:rsidRPr="0002622A">
              <w:rPr>
                <w:noProof/>
                <w:lang w:bidi="ar-SA"/>
              </w:rPr>
              <w:drawing>
                <wp:inline distT="0" distB="0" distL="0" distR="0">
                  <wp:extent cx="238125" cy="142875"/>
                  <wp:effectExtent l="19050" t="0" r="9525" b="0"/>
                  <wp:docPr id="97"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FE657F" w:rsidRPr="00CF0A38" w:rsidRDefault="007F1204" w:rsidP="00CF0A38">
            <w:pPr>
              <w:rPr>
                <w:color w:val="333333"/>
              </w:rPr>
            </w:pPr>
            <w:r w:rsidRPr="007F1204">
              <w:rPr>
                <w:color w:val="333333"/>
              </w:rPr>
              <w:t>tvescon.com</w:t>
            </w:r>
          </w:p>
        </w:tc>
        <w:tc>
          <w:tcPr>
            <w:tcW w:w="938" w:type="dxa"/>
            <w:tcBorders>
              <w:top w:val="single" w:sz="4" w:space="0" w:color="D9D9D9" w:themeColor="background1" w:themeShade="D9"/>
              <w:left w:val="nil"/>
              <w:bottom w:val="single" w:sz="4" w:space="0" w:color="D9D9D9" w:themeColor="background1" w:themeShade="D9"/>
              <w:right w:val="single" w:sz="4" w:space="0" w:color="BFBFBF" w:themeColor="background1" w:themeShade="BF"/>
            </w:tcBorders>
            <w:shd w:val="clear" w:color="auto" w:fill="auto"/>
            <w:vAlign w:val="center"/>
          </w:tcPr>
          <w:p w:rsidR="00FE657F" w:rsidRPr="00CF0A38" w:rsidRDefault="007F1204" w:rsidP="00CF0A38">
            <w:pPr>
              <w:rPr>
                <w:color w:val="333333"/>
              </w:rPr>
            </w:pPr>
            <w:r>
              <w:rPr>
                <w:color w:val="333333"/>
              </w:rPr>
              <w:t>1.61</w:t>
            </w:r>
            <w:r w:rsidR="00CF0A38"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FE657F" w:rsidRPr="00BA3274" w:rsidTr="00262E18">
        <w:trPr>
          <w:trHeight w:val="427"/>
        </w:trPr>
        <w:tc>
          <w:tcPr>
            <w:tcW w:w="543" w:type="dxa"/>
            <w:tcBorders>
              <w:top w:val="nil"/>
              <w:left w:val="nil"/>
              <w:bottom w:val="nil"/>
              <w:right w:val="single" w:sz="4" w:space="0" w:color="BFBFBF" w:themeColor="background1" w:themeShade="BF"/>
            </w:tcBorders>
            <w:shd w:val="clear" w:color="auto" w:fill="D9D9D9" w:themeFill="background1" w:themeFillShade="D9"/>
          </w:tcPr>
          <w:p w:rsidR="00FE657F" w:rsidRPr="0002622A" w:rsidRDefault="00FE657F" w:rsidP="007B7CF1"/>
        </w:tc>
        <w:tc>
          <w:tcPr>
            <w:tcW w:w="834"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vAlign w:val="center"/>
          </w:tcPr>
          <w:p w:rsidR="00FE657F" w:rsidRPr="00FE657F" w:rsidRDefault="00FE657F" w:rsidP="00FE657F">
            <w:pPr>
              <w:jc w:val="right"/>
              <w:rPr>
                <w:rFonts w:cstheme="minorHAnsi"/>
                <w:b/>
                <w:bCs/>
                <w:color w:val="808080" w:themeColor="background1" w:themeShade="80"/>
                <w:sz w:val="40"/>
                <w:szCs w:val="40"/>
              </w:rPr>
            </w:pPr>
            <w:r w:rsidRPr="00FE657F">
              <w:rPr>
                <w:rFonts w:cstheme="minorHAnsi"/>
                <w:b/>
                <w:bCs/>
                <w:color w:val="808080" w:themeColor="background1" w:themeShade="80"/>
                <w:sz w:val="40"/>
                <w:szCs w:val="40"/>
              </w:rPr>
              <w:t>10</w:t>
            </w:r>
          </w:p>
        </w:tc>
        <w:tc>
          <w:tcPr>
            <w:tcW w:w="938" w:type="dxa"/>
            <w:tcBorders>
              <w:top w:val="single" w:sz="4" w:space="0" w:color="D9D9D9" w:themeColor="background1" w:themeShade="D9"/>
              <w:left w:val="nil"/>
              <w:bottom w:val="single" w:sz="4" w:space="0" w:color="BFBFBF" w:themeColor="background1" w:themeShade="BF"/>
              <w:right w:val="nil"/>
            </w:tcBorders>
            <w:shd w:val="clear" w:color="auto" w:fill="auto"/>
            <w:vAlign w:val="center"/>
          </w:tcPr>
          <w:p w:rsidR="00FE657F" w:rsidRPr="0002622A" w:rsidRDefault="00FE657F" w:rsidP="007B7CF1">
            <w:r w:rsidRPr="0002622A">
              <w:rPr>
                <w:noProof/>
                <w:lang w:bidi="ar-SA"/>
              </w:rPr>
              <w:drawing>
                <wp:inline distT="0" distB="0" distL="0" distR="0">
                  <wp:extent cx="238125" cy="142875"/>
                  <wp:effectExtent l="19050" t="0" r="9525" b="0"/>
                  <wp:docPr id="98"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24" w:type="dxa"/>
            <w:tcBorders>
              <w:top w:val="single" w:sz="4" w:space="0" w:color="D9D9D9" w:themeColor="background1" w:themeShade="D9"/>
              <w:left w:val="nil"/>
              <w:bottom w:val="single" w:sz="4" w:space="0" w:color="BFBFBF" w:themeColor="background1" w:themeShade="BF"/>
              <w:right w:val="nil"/>
            </w:tcBorders>
            <w:shd w:val="clear" w:color="auto" w:fill="auto"/>
            <w:vAlign w:val="center"/>
          </w:tcPr>
          <w:p w:rsidR="00FE657F" w:rsidRPr="00CF0A38" w:rsidRDefault="007F1204" w:rsidP="00CF0A38">
            <w:pPr>
              <w:rPr>
                <w:color w:val="333333"/>
              </w:rPr>
            </w:pPr>
            <w:r w:rsidRPr="007F1204">
              <w:rPr>
                <w:color w:val="333333"/>
              </w:rPr>
              <w:t>twitter.com</w:t>
            </w:r>
          </w:p>
        </w:tc>
        <w:tc>
          <w:tcPr>
            <w:tcW w:w="938" w:type="dxa"/>
            <w:tcBorders>
              <w:top w:val="single" w:sz="4" w:space="0" w:color="D9D9D9" w:themeColor="background1" w:themeShade="D9"/>
              <w:left w:val="nil"/>
              <w:bottom w:val="single" w:sz="4" w:space="0" w:color="BFBFBF" w:themeColor="background1" w:themeShade="BF"/>
              <w:right w:val="single" w:sz="4" w:space="0" w:color="BFBFBF" w:themeColor="background1" w:themeShade="BF"/>
            </w:tcBorders>
            <w:shd w:val="clear" w:color="auto" w:fill="auto"/>
            <w:vAlign w:val="center"/>
          </w:tcPr>
          <w:p w:rsidR="00FE657F" w:rsidRPr="00CF0A38" w:rsidRDefault="007F1204" w:rsidP="00CF0A38">
            <w:pPr>
              <w:rPr>
                <w:color w:val="333333"/>
              </w:rPr>
            </w:pPr>
            <w:r>
              <w:rPr>
                <w:color w:val="333333"/>
              </w:rPr>
              <w:t>1.54</w:t>
            </w:r>
            <w:r w:rsidR="00CF0A38" w:rsidRPr="00CF0A38">
              <w:rPr>
                <w:color w:val="333333"/>
              </w:rPr>
              <w:t>%</w:t>
            </w:r>
          </w:p>
        </w:tc>
        <w:tc>
          <w:tcPr>
            <w:tcW w:w="521" w:type="dxa"/>
            <w:tcBorders>
              <w:top w:val="nil"/>
              <w:left w:val="single" w:sz="4" w:space="0" w:color="BFBFBF" w:themeColor="background1" w:themeShade="BF"/>
              <w:bottom w:val="nil"/>
              <w:right w:val="nil"/>
            </w:tcBorders>
            <w:shd w:val="clear" w:color="auto" w:fill="D9D9D9" w:themeFill="background1" w:themeFillShade="D9"/>
          </w:tcPr>
          <w:p w:rsidR="00FE657F" w:rsidRPr="0002622A" w:rsidRDefault="00FE657F" w:rsidP="007B7CF1"/>
        </w:tc>
      </w:tr>
      <w:tr w:rsidR="00FE657F" w:rsidRPr="00BA3274" w:rsidTr="00337310">
        <w:trPr>
          <w:trHeight w:val="427"/>
        </w:trPr>
        <w:tc>
          <w:tcPr>
            <w:tcW w:w="543" w:type="dxa"/>
            <w:tcBorders>
              <w:top w:val="nil"/>
              <w:left w:val="nil"/>
              <w:bottom w:val="nil"/>
              <w:right w:val="nil"/>
            </w:tcBorders>
            <w:shd w:val="clear" w:color="auto" w:fill="D9D9D9" w:themeFill="background1" w:themeFillShade="D9"/>
          </w:tcPr>
          <w:p w:rsidR="00FE657F" w:rsidRPr="0002622A" w:rsidRDefault="00FE657F" w:rsidP="007B7CF1"/>
        </w:tc>
        <w:tc>
          <w:tcPr>
            <w:tcW w:w="834" w:type="dxa"/>
            <w:tcBorders>
              <w:top w:val="single" w:sz="4" w:space="0" w:color="BFBFBF" w:themeColor="background1" w:themeShade="BF"/>
              <w:left w:val="nil"/>
              <w:bottom w:val="nil"/>
              <w:right w:val="nil"/>
            </w:tcBorders>
            <w:shd w:val="clear" w:color="auto" w:fill="D9D9D9" w:themeFill="background1" w:themeFillShade="D9"/>
            <w:vAlign w:val="center"/>
          </w:tcPr>
          <w:p w:rsidR="00FE657F" w:rsidRPr="0002622A" w:rsidRDefault="00FE657F" w:rsidP="007B7CF1"/>
        </w:tc>
        <w:tc>
          <w:tcPr>
            <w:tcW w:w="938" w:type="dxa"/>
            <w:tcBorders>
              <w:top w:val="single" w:sz="4" w:space="0" w:color="BFBFBF" w:themeColor="background1" w:themeShade="BF"/>
              <w:left w:val="nil"/>
              <w:bottom w:val="nil"/>
              <w:right w:val="nil"/>
            </w:tcBorders>
            <w:shd w:val="clear" w:color="auto" w:fill="D9D9D9" w:themeFill="background1" w:themeFillShade="D9"/>
            <w:vAlign w:val="center"/>
          </w:tcPr>
          <w:p w:rsidR="00FE657F" w:rsidRPr="0002622A" w:rsidRDefault="00FE657F" w:rsidP="007B7CF1"/>
        </w:tc>
        <w:tc>
          <w:tcPr>
            <w:tcW w:w="3024" w:type="dxa"/>
            <w:tcBorders>
              <w:top w:val="single" w:sz="4" w:space="0" w:color="BFBFBF" w:themeColor="background1" w:themeShade="BF"/>
              <w:left w:val="nil"/>
              <w:bottom w:val="nil"/>
              <w:right w:val="nil"/>
            </w:tcBorders>
            <w:shd w:val="clear" w:color="auto" w:fill="D9D9D9" w:themeFill="background1" w:themeFillShade="D9"/>
            <w:vAlign w:val="center"/>
          </w:tcPr>
          <w:p w:rsidR="00FE657F" w:rsidRPr="0002622A" w:rsidRDefault="00FE657F" w:rsidP="007B7CF1"/>
        </w:tc>
        <w:tc>
          <w:tcPr>
            <w:tcW w:w="938" w:type="dxa"/>
            <w:tcBorders>
              <w:top w:val="single" w:sz="4" w:space="0" w:color="BFBFBF" w:themeColor="background1" w:themeShade="BF"/>
              <w:left w:val="nil"/>
              <w:bottom w:val="nil"/>
              <w:right w:val="nil"/>
            </w:tcBorders>
            <w:shd w:val="clear" w:color="auto" w:fill="D9D9D9" w:themeFill="background1" w:themeFillShade="D9"/>
            <w:vAlign w:val="center"/>
          </w:tcPr>
          <w:p w:rsidR="00FE657F" w:rsidRPr="0002622A" w:rsidRDefault="00FE657F" w:rsidP="007B7CF1"/>
        </w:tc>
        <w:tc>
          <w:tcPr>
            <w:tcW w:w="521" w:type="dxa"/>
            <w:tcBorders>
              <w:top w:val="nil"/>
              <w:left w:val="nil"/>
              <w:bottom w:val="nil"/>
              <w:right w:val="nil"/>
            </w:tcBorders>
            <w:shd w:val="clear" w:color="auto" w:fill="D9D9D9" w:themeFill="background1" w:themeFillShade="D9"/>
          </w:tcPr>
          <w:p w:rsidR="00FE657F" w:rsidRPr="0002622A" w:rsidRDefault="00FE657F" w:rsidP="007B7CF1"/>
        </w:tc>
      </w:tr>
    </w:tbl>
    <w:tbl>
      <w:tblPr>
        <w:tblStyle w:val="TableGrid"/>
        <w:tblpPr w:leftFromText="180" w:rightFromText="180" w:vertAnchor="text" w:horzAnchor="margin" w:tblpXSpec="right" w:tblpY="-5508"/>
        <w:tblW w:w="6798" w:type="dxa"/>
        <w:tblLayout w:type="fixed"/>
        <w:tblLook w:val="04A0"/>
      </w:tblPr>
      <w:tblGrid>
        <w:gridCol w:w="476"/>
        <w:gridCol w:w="641"/>
        <w:gridCol w:w="92"/>
        <w:gridCol w:w="1008"/>
        <w:gridCol w:w="3115"/>
        <w:gridCol w:w="1008"/>
        <w:gridCol w:w="458"/>
      </w:tblGrid>
      <w:tr w:rsidR="00337310" w:rsidRPr="00D91AE1" w:rsidTr="00262E18">
        <w:trPr>
          <w:cnfStyle w:val="100000000000"/>
          <w:trHeight w:val="448"/>
        </w:trPr>
        <w:tc>
          <w:tcPr>
            <w:tcW w:w="476" w:type="dxa"/>
            <w:tcBorders>
              <w:top w:val="nil"/>
              <w:left w:val="nil"/>
              <w:bottom w:val="nil"/>
              <w:right w:val="nil"/>
            </w:tcBorders>
            <w:shd w:val="clear" w:color="auto" w:fill="D9D9D9" w:themeFill="background1" w:themeFillShade="D9"/>
          </w:tcPr>
          <w:p w:rsidR="00337310" w:rsidRDefault="00337310" w:rsidP="00337310">
            <w:bookmarkStart w:id="23" w:name="_Top_Countries_of"/>
            <w:bookmarkStart w:id="24" w:name="_Top_Languages_in"/>
            <w:bookmarkEnd w:id="23"/>
            <w:bookmarkEnd w:id="24"/>
          </w:p>
        </w:tc>
        <w:tc>
          <w:tcPr>
            <w:tcW w:w="5864" w:type="dxa"/>
            <w:gridSpan w:val="5"/>
            <w:tcBorders>
              <w:top w:val="nil"/>
              <w:left w:val="nil"/>
              <w:bottom w:val="single" w:sz="4" w:space="0" w:color="BFBFBF" w:themeColor="background1" w:themeShade="BF"/>
              <w:right w:val="nil"/>
            </w:tcBorders>
            <w:shd w:val="clear" w:color="auto" w:fill="D9D9D9" w:themeFill="background1" w:themeFillShade="D9"/>
            <w:vAlign w:val="center"/>
          </w:tcPr>
          <w:p w:rsidR="00337310" w:rsidRPr="00D91AE1" w:rsidRDefault="00337310" w:rsidP="00337310">
            <w:r>
              <w:t>This table presents top languages used in global  Spam messages</w:t>
            </w:r>
          </w:p>
        </w:tc>
        <w:tc>
          <w:tcPr>
            <w:tcW w:w="458" w:type="dxa"/>
            <w:tcBorders>
              <w:top w:val="nil"/>
              <w:left w:val="nil"/>
              <w:bottom w:val="nil"/>
              <w:right w:val="nil"/>
            </w:tcBorders>
            <w:shd w:val="clear" w:color="auto" w:fill="D9D9D9" w:themeFill="background1" w:themeFillShade="D9"/>
          </w:tcPr>
          <w:p w:rsidR="00337310" w:rsidRPr="00D91AE1" w:rsidRDefault="00337310" w:rsidP="00337310"/>
        </w:tc>
      </w:tr>
      <w:tr w:rsidR="00337310" w:rsidRPr="00BA3274" w:rsidTr="00262E18">
        <w:trPr>
          <w:trHeight w:val="448"/>
        </w:trPr>
        <w:tc>
          <w:tcPr>
            <w:tcW w:w="476" w:type="dxa"/>
            <w:tcBorders>
              <w:top w:val="nil"/>
              <w:left w:val="nil"/>
              <w:bottom w:val="nil"/>
              <w:right w:val="single" w:sz="4" w:space="0" w:color="BFBFBF" w:themeColor="background1" w:themeShade="BF"/>
            </w:tcBorders>
            <w:shd w:val="clear" w:color="auto" w:fill="D9D9D9" w:themeFill="background1" w:themeFillShade="D9"/>
          </w:tcPr>
          <w:p w:rsidR="00337310" w:rsidRPr="007B7CF1" w:rsidRDefault="00337310" w:rsidP="00337310">
            <w:pPr>
              <w:jc w:val="center"/>
              <w:rPr>
                <w:b/>
                <w:bCs/>
                <w:sz w:val="24"/>
                <w:szCs w:val="24"/>
              </w:rPr>
            </w:pPr>
          </w:p>
        </w:tc>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CE76E7" w:rsidRDefault="00337310" w:rsidP="00337310">
            <w:pPr>
              <w:jc w:val="center"/>
              <w:rPr>
                <w:rFonts w:cstheme="minorHAnsi"/>
                <w:b/>
                <w:bCs/>
                <w:color w:val="808080" w:themeColor="background1" w:themeShade="80"/>
                <w:sz w:val="40"/>
                <w:szCs w:val="40"/>
              </w:rPr>
            </w:pPr>
            <w:r w:rsidRPr="00CE76E7">
              <w:rPr>
                <w:rFonts w:cstheme="minorHAnsi"/>
                <w:b/>
                <w:bCs/>
                <w:color w:val="808080" w:themeColor="background1" w:themeShade="80"/>
                <w:sz w:val="40"/>
                <w:szCs w:val="40"/>
              </w:rPr>
              <w:t>1</w:t>
            </w:r>
          </w:p>
        </w:tc>
        <w:tc>
          <w:tcPr>
            <w:tcW w:w="11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02622A">
              <w:rPr>
                <w:rFonts w:ascii="Verdana" w:hAnsi="Verdana"/>
                <w:noProof/>
                <w:sz w:val="17"/>
                <w:szCs w:val="17"/>
                <w:lang w:bidi="ar-SA"/>
              </w:rPr>
              <w:drawing>
                <wp:inline distT="0" distB="0" distL="0" distR="0">
                  <wp:extent cx="238125" cy="142875"/>
                  <wp:effectExtent l="19050" t="0" r="9525" b="0"/>
                  <wp:docPr id="197" name="Picture 28" descr="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ted Kingdom"/>
                          <pic:cNvPicPr>
                            <a:picLocks noChangeAspect="1" noChangeArrowheads="1"/>
                          </pic:cNvPicPr>
                        </pic:nvPicPr>
                        <pic:blipFill>
                          <a:blip r:embed="rId23"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11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513C29" w:rsidRDefault="00337310" w:rsidP="00337310">
            <w:pPr>
              <w:rPr>
                <w:color w:val="333333"/>
              </w:rPr>
            </w:pPr>
            <w:r w:rsidRPr="00513C29">
              <w:rPr>
                <w:color w:val="333333"/>
              </w:rPr>
              <w:t>English</w:t>
            </w:r>
          </w:p>
        </w:tc>
        <w:tc>
          <w:tcPr>
            <w:tcW w:w="10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C46546" w:rsidRDefault="00337310" w:rsidP="00337310">
            <w:pPr>
              <w:jc w:val="right"/>
              <w:rPr>
                <w:color w:val="333333"/>
              </w:rPr>
            </w:pPr>
            <w:r>
              <w:rPr>
                <w:color w:val="333333"/>
              </w:rPr>
              <w:t>86.94</w:t>
            </w:r>
            <w:r w:rsidRPr="00C46546">
              <w:rPr>
                <w:color w:val="333333"/>
              </w:rPr>
              <w:t>%</w:t>
            </w:r>
          </w:p>
        </w:tc>
        <w:tc>
          <w:tcPr>
            <w:tcW w:w="458" w:type="dxa"/>
            <w:tcBorders>
              <w:top w:val="nil"/>
              <w:left w:val="single" w:sz="4" w:space="0" w:color="BFBFBF" w:themeColor="background1" w:themeShade="BF"/>
              <w:bottom w:val="nil"/>
              <w:right w:val="nil"/>
            </w:tcBorders>
            <w:shd w:val="clear" w:color="auto" w:fill="D9D9D9" w:themeFill="background1" w:themeFillShade="D9"/>
          </w:tcPr>
          <w:p w:rsidR="00337310" w:rsidRPr="007B7CF1" w:rsidRDefault="00337310" w:rsidP="00337310">
            <w:pPr>
              <w:jc w:val="center"/>
              <w:rPr>
                <w:b/>
                <w:bCs/>
                <w:sz w:val="24"/>
                <w:szCs w:val="24"/>
              </w:rPr>
            </w:pPr>
          </w:p>
        </w:tc>
      </w:tr>
      <w:tr w:rsidR="00337310" w:rsidRPr="00BA3274" w:rsidTr="00262E18">
        <w:trPr>
          <w:trHeight w:val="448"/>
        </w:trPr>
        <w:tc>
          <w:tcPr>
            <w:tcW w:w="476"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CE76E7" w:rsidRDefault="00337310" w:rsidP="00337310">
            <w:pPr>
              <w:jc w:val="center"/>
              <w:rPr>
                <w:rFonts w:cstheme="minorHAnsi"/>
                <w:b/>
                <w:bCs/>
                <w:color w:val="808080" w:themeColor="background1" w:themeShade="80"/>
                <w:sz w:val="40"/>
                <w:szCs w:val="40"/>
              </w:rPr>
            </w:pPr>
            <w:r w:rsidRPr="00CE76E7">
              <w:rPr>
                <w:rFonts w:cstheme="minorHAnsi"/>
                <w:b/>
                <w:bCs/>
                <w:color w:val="808080" w:themeColor="background1" w:themeShade="80"/>
                <w:sz w:val="40"/>
                <w:szCs w:val="40"/>
              </w:rPr>
              <w:t>2</w:t>
            </w:r>
          </w:p>
        </w:tc>
        <w:tc>
          <w:tcPr>
            <w:tcW w:w="11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C46546">
              <w:rPr>
                <w:noProof/>
                <w:lang w:bidi="ar-SA"/>
              </w:rPr>
              <w:drawing>
                <wp:inline distT="0" distB="0" distL="0" distR="0">
                  <wp:extent cx="238125" cy="142875"/>
                  <wp:effectExtent l="19050" t="0" r="9525" b="0"/>
                  <wp:docPr id="198" name="Picture 37" descr="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ugal"/>
                          <pic:cNvPicPr>
                            <a:picLocks noChangeAspect="1" noChangeArrowheads="1"/>
                          </pic:cNvPicPr>
                        </pic:nvPicPr>
                        <pic:blipFill>
                          <a:blip r:embed="rId24"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11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40256" w:rsidRDefault="00337310" w:rsidP="00337310">
            <w:pPr>
              <w:rPr>
                <w:color w:val="333333"/>
              </w:rPr>
            </w:pPr>
            <w:r w:rsidRPr="00740256">
              <w:rPr>
                <w:color w:val="333333"/>
              </w:rPr>
              <w:t>Portuguese</w:t>
            </w:r>
          </w:p>
        </w:tc>
        <w:tc>
          <w:tcPr>
            <w:tcW w:w="10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40256" w:rsidRDefault="00337310" w:rsidP="00337310">
            <w:pPr>
              <w:jc w:val="right"/>
              <w:rPr>
                <w:color w:val="333333"/>
              </w:rPr>
            </w:pPr>
            <w:r w:rsidRPr="00740256">
              <w:rPr>
                <w:color w:val="333333"/>
              </w:rPr>
              <w:t>3.01%</w:t>
            </w:r>
          </w:p>
        </w:tc>
        <w:tc>
          <w:tcPr>
            <w:tcW w:w="45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48"/>
        </w:trPr>
        <w:tc>
          <w:tcPr>
            <w:tcW w:w="476"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CE76E7" w:rsidRDefault="00337310" w:rsidP="00337310">
            <w:pPr>
              <w:jc w:val="center"/>
              <w:rPr>
                <w:rFonts w:cstheme="minorHAnsi"/>
                <w:b/>
                <w:bCs/>
                <w:color w:val="808080" w:themeColor="background1" w:themeShade="80"/>
                <w:sz w:val="40"/>
                <w:szCs w:val="40"/>
              </w:rPr>
            </w:pPr>
            <w:r w:rsidRPr="00CE76E7">
              <w:rPr>
                <w:rFonts w:cstheme="minorHAnsi"/>
                <w:b/>
                <w:bCs/>
                <w:color w:val="808080" w:themeColor="background1" w:themeShade="80"/>
                <w:sz w:val="40"/>
                <w:szCs w:val="40"/>
              </w:rPr>
              <w:t>3</w:t>
            </w:r>
          </w:p>
        </w:tc>
        <w:tc>
          <w:tcPr>
            <w:tcW w:w="11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Pr>
                <w:noProof/>
                <w:lang w:bidi="ar-SA"/>
              </w:rPr>
              <w:drawing>
                <wp:inline distT="0" distB="0" distL="0" distR="0">
                  <wp:extent cx="238125" cy="142875"/>
                  <wp:effectExtent l="19050" t="0" r="9525" b="0"/>
                  <wp:docPr id="199" name="Picture 9"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many"/>
                          <pic:cNvPicPr>
                            <a:picLocks noChangeAspect="1" noChangeArrowheads="1"/>
                          </pic:cNvPicPr>
                        </pic:nvPicPr>
                        <pic:blipFill>
                          <a:blip r:embed="rId25"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11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40256" w:rsidRDefault="00337310" w:rsidP="00337310">
            <w:pPr>
              <w:rPr>
                <w:color w:val="333333"/>
              </w:rPr>
            </w:pPr>
            <w:r w:rsidRPr="00740256">
              <w:rPr>
                <w:color w:val="333333"/>
              </w:rPr>
              <w:t>German</w:t>
            </w:r>
          </w:p>
        </w:tc>
        <w:tc>
          <w:tcPr>
            <w:tcW w:w="10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40256" w:rsidRDefault="00337310" w:rsidP="00337310">
            <w:pPr>
              <w:jc w:val="right"/>
              <w:rPr>
                <w:color w:val="333333"/>
              </w:rPr>
            </w:pPr>
            <w:r w:rsidRPr="00740256">
              <w:rPr>
                <w:color w:val="333333"/>
              </w:rPr>
              <w:t>1.61%</w:t>
            </w:r>
          </w:p>
        </w:tc>
        <w:tc>
          <w:tcPr>
            <w:tcW w:w="45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48"/>
        </w:trPr>
        <w:tc>
          <w:tcPr>
            <w:tcW w:w="476"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CE76E7" w:rsidRDefault="00337310" w:rsidP="00337310">
            <w:pPr>
              <w:jc w:val="center"/>
              <w:rPr>
                <w:rFonts w:cstheme="minorHAnsi"/>
                <w:b/>
                <w:bCs/>
                <w:color w:val="808080" w:themeColor="background1" w:themeShade="80"/>
                <w:sz w:val="40"/>
                <w:szCs w:val="40"/>
              </w:rPr>
            </w:pPr>
            <w:r w:rsidRPr="00CE76E7">
              <w:rPr>
                <w:rFonts w:cstheme="minorHAnsi"/>
                <w:b/>
                <w:bCs/>
                <w:color w:val="808080" w:themeColor="background1" w:themeShade="80"/>
                <w:sz w:val="40"/>
                <w:szCs w:val="40"/>
              </w:rPr>
              <w:t>4</w:t>
            </w:r>
          </w:p>
        </w:tc>
        <w:tc>
          <w:tcPr>
            <w:tcW w:w="11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C46546">
              <w:rPr>
                <w:noProof/>
              </w:rPr>
              <w:t xml:space="preserve"> </w:t>
            </w:r>
            <w:r w:rsidRPr="001758A0">
              <w:rPr>
                <w:noProof/>
                <w:lang w:bidi="ar-SA"/>
              </w:rPr>
              <w:drawing>
                <wp:inline distT="0" distB="0" distL="0" distR="0">
                  <wp:extent cx="238125" cy="142875"/>
                  <wp:effectExtent l="19050" t="0" r="9525" b="0"/>
                  <wp:docPr id="200" name="Picture 34"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ance"/>
                          <pic:cNvPicPr>
                            <a:picLocks noChangeAspect="1" noChangeArrowheads="1"/>
                          </pic:cNvPicPr>
                        </pic:nvPicPr>
                        <pic:blipFill>
                          <a:blip r:embed="rId26"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11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40256" w:rsidRDefault="00337310" w:rsidP="00337310">
            <w:pPr>
              <w:rPr>
                <w:color w:val="333333"/>
              </w:rPr>
            </w:pPr>
            <w:r w:rsidRPr="00740256">
              <w:rPr>
                <w:color w:val="333333"/>
              </w:rPr>
              <w:t xml:space="preserve">French  </w:t>
            </w:r>
          </w:p>
        </w:tc>
        <w:tc>
          <w:tcPr>
            <w:tcW w:w="10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40256" w:rsidRDefault="00337310" w:rsidP="00337310">
            <w:pPr>
              <w:jc w:val="right"/>
              <w:rPr>
                <w:color w:val="333333"/>
              </w:rPr>
            </w:pPr>
            <w:r w:rsidRPr="00740256">
              <w:rPr>
                <w:color w:val="333333"/>
              </w:rPr>
              <w:t>1.54%</w:t>
            </w:r>
          </w:p>
        </w:tc>
        <w:tc>
          <w:tcPr>
            <w:tcW w:w="45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48"/>
        </w:trPr>
        <w:tc>
          <w:tcPr>
            <w:tcW w:w="476"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CE76E7" w:rsidRDefault="00337310" w:rsidP="00337310">
            <w:pPr>
              <w:jc w:val="center"/>
              <w:rPr>
                <w:rFonts w:cstheme="minorHAnsi"/>
                <w:b/>
                <w:bCs/>
                <w:color w:val="808080" w:themeColor="background1" w:themeShade="80"/>
                <w:sz w:val="40"/>
                <w:szCs w:val="40"/>
              </w:rPr>
            </w:pPr>
            <w:r w:rsidRPr="00CE76E7">
              <w:rPr>
                <w:rFonts w:cstheme="minorHAnsi"/>
                <w:b/>
                <w:bCs/>
                <w:color w:val="808080" w:themeColor="background1" w:themeShade="80"/>
                <w:sz w:val="40"/>
                <w:szCs w:val="40"/>
              </w:rPr>
              <w:t>5</w:t>
            </w:r>
          </w:p>
        </w:tc>
        <w:tc>
          <w:tcPr>
            <w:tcW w:w="1100"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1758A0">
              <w:rPr>
                <w:noProof/>
                <w:lang w:bidi="ar-SA"/>
              </w:rPr>
              <w:drawing>
                <wp:inline distT="0" distB="0" distL="0" distR="0">
                  <wp:extent cx="238125" cy="142875"/>
                  <wp:effectExtent l="19050" t="0" r="9525" b="0"/>
                  <wp:docPr id="201" name="Picture 31"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ina"/>
                          <pic:cNvPicPr>
                            <a:picLocks noChangeAspect="1" noChangeArrowheads="1"/>
                          </pic:cNvPicPr>
                        </pic:nvPicPr>
                        <pic:blipFill>
                          <a:blip r:embed="rId27"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11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40256" w:rsidRDefault="00337310" w:rsidP="00337310">
            <w:pPr>
              <w:rPr>
                <w:color w:val="333333"/>
              </w:rPr>
            </w:pPr>
            <w:r w:rsidRPr="00740256">
              <w:rPr>
                <w:color w:val="333333"/>
              </w:rPr>
              <w:t>Chinese</w:t>
            </w:r>
          </w:p>
        </w:tc>
        <w:tc>
          <w:tcPr>
            <w:tcW w:w="10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40256" w:rsidRDefault="00337310" w:rsidP="00337310">
            <w:pPr>
              <w:jc w:val="right"/>
              <w:rPr>
                <w:color w:val="333333"/>
              </w:rPr>
            </w:pPr>
            <w:r w:rsidRPr="00740256">
              <w:rPr>
                <w:color w:val="333333"/>
              </w:rPr>
              <w:t>1.40%</w:t>
            </w:r>
          </w:p>
        </w:tc>
        <w:tc>
          <w:tcPr>
            <w:tcW w:w="45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337310">
        <w:trPr>
          <w:trHeight w:val="448"/>
        </w:trPr>
        <w:tc>
          <w:tcPr>
            <w:tcW w:w="476" w:type="dxa"/>
            <w:tcBorders>
              <w:top w:val="nil"/>
              <w:left w:val="nil"/>
              <w:bottom w:val="nil"/>
              <w:right w:val="nil"/>
            </w:tcBorders>
            <w:shd w:val="clear" w:color="auto" w:fill="D9D9D9" w:themeFill="background1" w:themeFillShade="D9"/>
          </w:tcPr>
          <w:p w:rsidR="00337310" w:rsidRPr="0002622A" w:rsidRDefault="00CF154E" w:rsidP="00337310">
            <w:r>
              <w:rPr>
                <w:noProof/>
              </w:rPr>
              <w:pict>
                <v:roundrect id="_x0000_s1082" style="position:absolute;margin-left:-5.45pt;margin-top:12.25pt;width:339.3pt;height:22.5pt;z-index:251740160;mso-position-horizontal-relative:text;mso-position-vertical-relative:text" arcsize="10923f" fillcolor="#d8d8d8 [2732]" stroked="f" strokecolor="#bfbfbf [2412]"/>
              </w:pict>
            </w:r>
          </w:p>
        </w:tc>
        <w:tc>
          <w:tcPr>
            <w:tcW w:w="733" w:type="dxa"/>
            <w:gridSpan w:val="2"/>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1008" w:type="dxa"/>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3115" w:type="dxa"/>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1008" w:type="dxa"/>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458" w:type="dxa"/>
            <w:tcBorders>
              <w:top w:val="nil"/>
              <w:left w:val="nil"/>
              <w:bottom w:val="nil"/>
              <w:right w:val="nil"/>
            </w:tcBorders>
            <w:shd w:val="clear" w:color="auto" w:fill="D9D9D9" w:themeFill="background1" w:themeFillShade="D9"/>
          </w:tcPr>
          <w:p w:rsidR="00337310" w:rsidRPr="0002622A" w:rsidRDefault="00337310" w:rsidP="00337310"/>
        </w:tc>
      </w:tr>
    </w:tbl>
    <w:p w:rsidR="0015567D" w:rsidRDefault="0015567D" w:rsidP="00F10A27">
      <w:pPr>
        <w:sectPr w:rsidR="0015567D" w:rsidSect="000B425B">
          <w:type w:val="continuous"/>
          <w:pgSz w:w="16839" w:h="23814" w:orient="landscape" w:code="8"/>
          <w:pgMar w:top="2045" w:right="1440" w:bottom="2045" w:left="1440" w:header="288" w:footer="288" w:gutter="0"/>
          <w:cols w:space="720"/>
          <w:titlePg/>
          <w:docGrid w:linePitch="360"/>
        </w:sectPr>
      </w:pPr>
    </w:p>
    <w:p w:rsidR="00337310" w:rsidRDefault="00337310" w:rsidP="00F10A27"/>
    <w:p w:rsidR="00337310" w:rsidRDefault="00337310" w:rsidP="00F10A27"/>
    <w:p w:rsidR="00337310" w:rsidRDefault="00337310" w:rsidP="00337310">
      <w:pPr>
        <w:pStyle w:val="Heading3"/>
        <w:sectPr w:rsidR="00337310" w:rsidSect="000B425B">
          <w:type w:val="continuous"/>
          <w:pgSz w:w="16839" w:h="23814" w:orient="landscape" w:code="8"/>
          <w:pgMar w:top="2045" w:right="1440" w:bottom="2045" w:left="1440" w:header="288" w:footer="288" w:gutter="0"/>
          <w:cols w:num="2" w:space="720"/>
          <w:titlePg/>
          <w:docGrid w:linePitch="360"/>
        </w:sectPr>
      </w:pPr>
    </w:p>
    <w:p w:rsidR="00337310" w:rsidRDefault="00337310" w:rsidP="00337310">
      <w:pPr>
        <w:pStyle w:val="Heading3"/>
      </w:pPr>
      <w:bookmarkStart w:id="25" w:name="_Toc290395791"/>
      <w:r w:rsidRPr="000A48D8">
        <w:lastRenderedPageBreak/>
        <w:t>Top Countries of Spam Senders Q1 2011</w:t>
      </w:r>
      <w:r>
        <w:tab/>
      </w:r>
      <w:r>
        <w:tab/>
      </w:r>
      <w:r>
        <w:tab/>
      </w:r>
      <w:r>
        <w:tab/>
      </w:r>
      <w:r>
        <w:tab/>
      </w:r>
      <w:r>
        <w:tab/>
      </w:r>
      <w:bookmarkStart w:id="26" w:name="_Toc289203732"/>
      <w:r w:rsidRPr="000A48D8">
        <w:t>Top ISP</w:t>
      </w:r>
      <w:r>
        <w:t>’</w:t>
      </w:r>
      <w:r w:rsidRPr="000A48D8">
        <w:t>s in Spam Messages Q1 2011</w:t>
      </w:r>
      <w:bookmarkEnd w:id="25"/>
      <w:bookmarkEnd w:id="26"/>
    </w:p>
    <w:tbl>
      <w:tblPr>
        <w:tblStyle w:val="TableGrid"/>
        <w:tblpPr w:leftFromText="180" w:rightFromText="180" w:vertAnchor="text" w:horzAnchor="margin" w:tblpXSpec="right" w:tblpY="224"/>
        <w:tblW w:w="6678" w:type="dxa"/>
        <w:tblLayout w:type="fixed"/>
        <w:tblLook w:val="04A0"/>
      </w:tblPr>
      <w:tblGrid>
        <w:gridCol w:w="378"/>
        <w:gridCol w:w="810"/>
        <w:gridCol w:w="900"/>
        <w:gridCol w:w="3330"/>
        <w:gridCol w:w="836"/>
        <w:gridCol w:w="424"/>
      </w:tblGrid>
      <w:tr w:rsidR="00431C44" w:rsidRPr="00D91AE1" w:rsidTr="00262E18">
        <w:trPr>
          <w:cnfStyle w:val="100000000000"/>
          <w:trHeight w:val="427"/>
        </w:trPr>
        <w:tc>
          <w:tcPr>
            <w:tcW w:w="378" w:type="dxa"/>
            <w:tcBorders>
              <w:top w:val="nil"/>
              <w:left w:val="nil"/>
              <w:bottom w:val="nil"/>
              <w:right w:val="nil"/>
            </w:tcBorders>
            <w:shd w:val="clear" w:color="auto" w:fill="D9D9D9" w:themeFill="background1" w:themeFillShade="D9"/>
          </w:tcPr>
          <w:p w:rsidR="00431C44" w:rsidRDefault="00431C44" w:rsidP="00431C44"/>
        </w:tc>
        <w:tc>
          <w:tcPr>
            <w:tcW w:w="5876" w:type="dxa"/>
            <w:gridSpan w:val="4"/>
            <w:tcBorders>
              <w:top w:val="nil"/>
              <w:left w:val="nil"/>
              <w:bottom w:val="single" w:sz="4" w:space="0" w:color="BFBFBF" w:themeColor="background1" w:themeShade="BF"/>
              <w:right w:val="nil"/>
            </w:tcBorders>
            <w:shd w:val="clear" w:color="auto" w:fill="D9D9D9" w:themeFill="background1" w:themeFillShade="D9"/>
            <w:vAlign w:val="center"/>
          </w:tcPr>
          <w:p w:rsidR="00431C44" w:rsidRPr="00D91AE1" w:rsidRDefault="00431C44" w:rsidP="009C49D3">
            <w:r>
              <w:t xml:space="preserve">This table </w:t>
            </w:r>
            <w:r w:rsidR="009C49D3">
              <w:t>presents top Internet Service providers that are used to spread Spam</w:t>
            </w:r>
          </w:p>
        </w:tc>
        <w:tc>
          <w:tcPr>
            <w:tcW w:w="424" w:type="dxa"/>
            <w:tcBorders>
              <w:top w:val="nil"/>
              <w:left w:val="nil"/>
              <w:bottom w:val="nil"/>
              <w:right w:val="nil"/>
            </w:tcBorders>
            <w:shd w:val="clear" w:color="auto" w:fill="D9D9D9" w:themeFill="background1" w:themeFillShade="D9"/>
          </w:tcPr>
          <w:p w:rsidR="00431C44" w:rsidRPr="00D91AE1" w:rsidRDefault="00431C44" w:rsidP="00431C44"/>
        </w:tc>
      </w:tr>
      <w:tr w:rsidR="00431C44" w:rsidRPr="007B7CF1" w:rsidTr="00262E18">
        <w:trPr>
          <w:trHeight w:val="427"/>
        </w:trPr>
        <w:tc>
          <w:tcPr>
            <w:tcW w:w="378" w:type="dxa"/>
            <w:tcBorders>
              <w:top w:val="nil"/>
              <w:left w:val="nil"/>
              <w:bottom w:val="nil"/>
              <w:right w:val="single" w:sz="4" w:space="0" w:color="BFBFBF" w:themeColor="background1" w:themeShade="BF"/>
            </w:tcBorders>
            <w:shd w:val="clear" w:color="auto" w:fill="D9D9D9" w:themeFill="background1" w:themeFillShade="D9"/>
          </w:tcPr>
          <w:p w:rsidR="00431C44" w:rsidRPr="007B7CF1" w:rsidRDefault="00431C44" w:rsidP="00431C44">
            <w:pPr>
              <w:jc w:val="center"/>
              <w:rPr>
                <w:b/>
                <w:bCs/>
                <w:sz w:val="24"/>
                <w:szCs w:val="24"/>
              </w:rP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31C44" w:rsidRPr="00431C44" w:rsidRDefault="00431C44" w:rsidP="00431C44">
            <w:pPr>
              <w:jc w:val="center"/>
              <w:rPr>
                <w:rFonts w:cstheme="minorHAnsi"/>
                <w:b/>
                <w:bCs/>
                <w:color w:val="808080" w:themeColor="background1" w:themeShade="80"/>
                <w:sz w:val="40"/>
                <w:szCs w:val="40"/>
              </w:rPr>
            </w:pPr>
            <w:r w:rsidRPr="00431C44">
              <w:rPr>
                <w:rFonts w:cstheme="minorHAnsi"/>
                <w:b/>
                <w:bCs/>
                <w:color w:val="808080" w:themeColor="background1" w:themeShade="80"/>
                <w:sz w:val="40"/>
                <w:szCs w:val="40"/>
              </w:rPr>
              <w:t>1</w:t>
            </w:r>
          </w:p>
        </w:tc>
        <w:tc>
          <w:tcPr>
            <w:tcW w:w="90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02622A" w:rsidRDefault="00431C44" w:rsidP="00431C44">
            <w:r w:rsidRPr="0002622A">
              <w:rPr>
                <w:rFonts w:ascii="Verdana" w:hAnsi="Verdana"/>
                <w:noProof/>
                <w:sz w:val="17"/>
                <w:szCs w:val="17"/>
                <w:lang w:bidi="ar-SA"/>
              </w:rPr>
              <w:drawing>
                <wp:inline distT="0" distB="0" distL="0" distR="0">
                  <wp:extent cx="238125" cy="142875"/>
                  <wp:effectExtent l="19050" t="0" r="9525" b="0"/>
                  <wp:docPr id="162" name="Picture 7" descr="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zil"/>
                          <pic:cNvPicPr>
                            <a:picLocks noChangeAspect="1" noChangeArrowheads="1"/>
                          </pic:cNvPicPr>
                        </pic:nvPicPr>
                        <pic:blipFill>
                          <a:blip r:embed="rId28"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33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513C29" w:rsidRDefault="00431C44" w:rsidP="00431C44">
            <w:pPr>
              <w:rPr>
                <w:color w:val="333333"/>
              </w:rPr>
            </w:pPr>
            <w:proofErr w:type="spellStart"/>
            <w:r w:rsidRPr="00513C29">
              <w:rPr>
                <w:color w:val="333333"/>
              </w:rPr>
              <w:t>Comite</w:t>
            </w:r>
            <w:proofErr w:type="spellEnd"/>
            <w:r w:rsidRPr="00513C29">
              <w:rPr>
                <w:color w:val="333333"/>
              </w:rPr>
              <w:t xml:space="preserve"> </w:t>
            </w:r>
            <w:proofErr w:type="spellStart"/>
            <w:r w:rsidRPr="00513C29">
              <w:rPr>
                <w:color w:val="333333"/>
              </w:rPr>
              <w:t>Gestor</w:t>
            </w:r>
            <w:proofErr w:type="spellEnd"/>
            <w:r w:rsidRPr="00513C29">
              <w:rPr>
                <w:color w:val="333333"/>
              </w:rPr>
              <w:t xml:space="preserve"> </w:t>
            </w:r>
            <w:proofErr w:type="spellStart"/>
            <w:r w:rsidRPr="00513C29">
              <w:rPr>
                <w:color w:val="333333"/>
              </w:rPr>
              <w:t>da</w:t>
            </w:r>
            <w:proofErr w:type="spellEnd"/>
            <w:r w:rsidRPr="00513C29">
              <w:rPr>
                <w:color w:val="333333"/>
              </w:rPr>
              <w:t xml:space="preserve"> Internet no </w:t>
            </w:r>
            <w:proofErr w:type="spellStart"/>
            <w:r w:rsidRPr="00513C29">
              <w:rPr>
                <w:color w:val="333333"/>
              </w:rPr>
              <w:t>Brasil</w:t>
            </w:r>
            <w:proofErr w:type="spellEnd"/>
          </w:p>
        </w:tc>
        <w:tc>
          <w:tcPr>
            <w:tcW w:w="83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31C44" w:rsidRPr="002F6B93" w:rsidRDefault="002F6B93" w:rsidP="00B53A49">
            <w:pPr>
              <w:rPr>
                <w:color w:val="333333"/>
              </w:rPr>
            </w:pPr>
            <w:r w:rsidRPr="002F6B93">
              <w:rPr>
                <w:color w:val="333333"/>
              </w:rPr>
              <w:t>9.0</w:t>
            </w:r>
            <w:r w:rsidR="00B53A49">
              <w:rPr>
                <w:color w:val="333333"/>
              </w:rPr>
              <w:t>1</w:t>
            </w:r>
            <w:r w:rsidRPr="002F6B93">
              <w:rPr>
                <w:color w:val="333333"/>
              </w:rPr>
              <w:t>%</w:t>
            </w:r>
          </w:p>
        </w:tc>
        <w:tc>
          <w:tcPr>
            <w:tcW w:w="424" w:type="dxa"/>
            <w:tcBorders>
              <w:top w:val="nil"/>
              <w:left w:val="single" w:sz="4" w:space="0" w:color="BFBFBF" w:themeColor="background1" w:themeShade="BF"/>
              <w:bottom w:val="nil"/>
              <w:right w:val="nil"/>
            </w:tcBorders>
            <w:shd w:val="clear" w:color="auto" w:fill="D9D9D9" w:themeFill="background1" w:themeFillShade="D9"/>
          </w:tcPr>
          <w:p w:rsidR="00431C44" w:rsidRPr="007B7CF1" w:rsidRDefault="00431C44" w:rsidP="00431C44">
            <w:pPr>
              <w:jc w:val="center"/>
              <w:rPr>
                <w:b/>
                <w:bCs/>
                <w:sz w:val="24"/>
                <w:szCs w:val="24"/>
              </w:rPr>
            </w:pPr>
          </w:p>
        </w:tc>
      </w:tr>
      <w:tr w:rsidR="00431C44" w:rsidRPr="00BA3274" w:rsidTr="00262E18">
        <w:trPr>
          <w:trHeight w:val="443"/>
        </w:trPr>
        <w:tc>
          <w:tcPr>
            <w:tcW w:w="378" w:type="dxa"/>
            <w:tcBorders>
              <w:top w:val="nil"/>
              <w:left w:val="nil"/>
              <w:bottom w:val="nil"/>
              <w:right w:val="single" w:sz="4" w:space="0" w:color="BFBFBF" w:themeColor="background1" w:themeShade="BF"/>
            </w:tcBorders>
            <w:shd w:val="clear" w:color="auto" w:fill="D9D9D9" w:themeFill="background1" w:themeFillShade="D9"/>
          </w:tcPr>
          <w:p w:rsidR="00431C44" w:rsidRPr="0002622A" w:rsidRDefault="00431C44" w:rsidP="00431C44"/>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31C44" w:rsidRPr="00431C44" w:rsidRDefault="00431C44" w:rsidP="00431C44">
            <w:pPr>
              <w:jc w:val="center"/>
              <w:rPr>
                <w:rFonts w:cstheme="minorHAnsi"/>
                <w:b/>
                <w:bCs/>
                <w:color w:val="808080" w:themeColor="background1" w:themeShade="80"/>
                <w:sz w:val="40"/>
                <w:szCs w:val="40"/>
              </w:rPr>
            </w:pPr>
            <w:r w:rsidRPr="00431C44">
              <w:rPr>
                <w:rFonts w:cstheme="minorHAnsi"/>
                <w:b/>
                <w:bCs/>
                <w:color w:val="808080" w:themeColor="background1" w:themeShade="80"/>
                <w:sz w:val="40"/>
                <w:szCs w:val="40"/>
              </w:rPr>
              <w:t>2</w:t>
            </w:r>
          </w:p>
        </w:tc>
        <w:tc>
          <w:tcPr>
            <w:tcW w:w="90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02622A" w:rsidRDefault="00431C44" w:rsidP="00431C44">
            <w:r w:rsidRPr="0002622A">
              <w:rPr>
                <w:rFonts w:ascii="Verdana" w:hAnsi="Verdana"/>
                <w:noProof/>
                <w:sz w:val="17"/>
                <w:szCs w:val="17"/>
                <w:lang w:bidi="ar-SA"/>
              </w:rPr>
              <w:drawing>
                <wp:inline distT="0" distB="0" distL="0" distR="0">
                  <wp:extent cx="238125" cy="142875"/>
                  <wp:effectExtent l="19050" t="0" r="9525" b="0"/>
                  <wp:docPr id="168"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33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513C29" w:rsidRDefault="00431C44" w:rsidP="00431C44">
            <w:pPr>
              <w:rPr>
                <w:color w:val="333333"/>
              </w:rPr>
            </w:pPr>
            <w:r w:rsidRPr="00513C29">
              <w:rPr>
                <w:color w:val="333333"/>
              </w:rPr>
              <w:t>Microsoft Corp</w:t>
            </w:r>
          </w:p>
        </w:tc>
        <w:tc>
          <w:tcPr>
            <w:tcW w:w="83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31C44" w:rsidRPr="002F6B93" w:rsidRDefault="00B53A49" w:rsidP="002F6B93">
            <w:pPr>
              <w:rPr>
                <w:color w:val="333333"/>
              </w:rPr>
            </w:pPr>
            <w:r>
              <w:rPr>
                <w:color w:val="333333"/>
              </w:rPr>
              <w:t>7.45</w:t>
            </w:r>
            <w:r w:rsidR="002F6B93" w:rsidRPr="002F6B93">
              <w:rPr>
                <w:color w:val="333333"/>
              </w:rPr>
              <w:t>%</w:t>
            </w:r>
          </w:p>
        </w:tc>
        <w:tc>
          <w:tcPr>
            <w:tcW w:w="424" w:type="dxa"/>
            <w:tcBorders>
              <w:top w:val="nil"/>
              <w:left w:val="single" w:sz="4" w:space="0" w:color="BFBFBF" w:themeColor="background1" w:themeShade="BF"/>
              <w:bottom w:val="nil"/>
              <w:right w:val="nil"/>
            </w:tcBorders>
            <w:shd w:val="clear" w:color="auto" w:fill="D9D9D9" w:themeFill="background1" w:themeFillShade="D9"/>
          </w:tcPr>
          <w:p w:rsidR="00431C44" w:rsidRPr="0002622A" w:rsidRDefault="00431C44" w:rsidP="00431C44"/>
        </w:tc>
      </w:tr>
      <w:tr w:rsidR="00431C44" w:rsidRPr="00BA3274" w:rsidTr="00262E18">
        <w:trPr>
          <w:trHeight w:val="427"/>
        </w:trPr>
        <w:tc>
          <w:tcPr>
            <w:tcW w:w="378" w:type="dxa"/>
            <w:tcBorders>
              <w:top w:val="nil"/>
              <w:left w:val="nil"/>
              <w:bottom w:val="nil"/>
              <w:right w:val="single" w:sz="4" w:space="0" w:color="BFBFBF" w:themeColor="background1" w:themeShade="BF"/>
            </w:tcBorders>
            <w:shd w:val="clear" w:color="auto" w:fill="D9D9D9" w:themeFill="background1" w:themeFillShade="D9"/>
          </w:tcPr>
          <w:p w:rsidR="00431C44" w:rsidRPr="0002622A" w:rsidRDefault="00431C44" w:rsidP="00431C44"/>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31C44" w:rsidRPr="00431C44" w:rsidRDefault="00431C44" w:rsidP="00431C44">
            <w:pPr>
              <w:jc w:val="center"/>
              <w:rPr>
                <w:rFonts w:cstheme="minorHAnsi"/>
                <w:b/>
                <w:bCs/>
                <w:color w:val="808080" w:themeColor="background1" w:themeShade="80"/>
                <w:sz w:val="40"/>
                <w:szCs w:val="40"/>
              </w:rPr>
            </w:pPr>
            <w:r w:rsidRPr="00431C44">
              <w:rPr>
                <w:rFonts w:cstheme="minorHAnsi"/>
                <w:b/>
                <w:bCs/>
                <w:color w:val="808080" w:themeColor="background1" w:themeShade="80"/>
                <w:sz w:val="40"/>
                <w:szCs w:val="40"/>
              </w:rPr>
              <w:t>3</w:t>
            </w:r>
          </w:p>
        </w:tc>
        <w:tc>
          <w:tcPr>
            <w:tcW w:w="90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02622A" w:rsidRDefault="00580AA1" w:rsidP="00431C44">
            <w:r w:rsidRPr="00580AA1">
              <w:rPr>
                <w:noProof/>
                <w:lang w:bidi="ar-SA"/>
              </w:rPr>
              <w:drawing>
                <wp:inline distT="0" distB="0" distL="0" distR="0">
                  <wp:extent cx="238125" cy="142875"/>
                  <wp:effectExtent l="19050" t="0" r="9525" b="0"/>
                  <wp:docPr id="87"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33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2F6B93" w:rsidRDefault="00B53A49" w:rsidP="002F6B93">
            <w:pPr>
              <w:rPr>
                <w:color w:val="333333"/>
              </w:rPr>
            </w:pPr>
            <w:r w:rsidRPr="00B53A49">
              <w:rPr>
                <w:color w:val="333333"/>
              </w:rPr>
              <w:t>3dgwebhosting.com Inc</w:t>
            </w:r>
          </w:p>
        </w:tc>
        <w:tc>
          <w:tcPr>
            <w:tcW w:w="83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31C44" w:rsidRPr="002F6B93" w:rsidRDefault="002F6B93" w:rsidP="00B53A49">
            <w:pPr>
              <w:rPr>
                <w:color w:val="333333"/>
              </w:rPr>
            </w:pPr>
            <w:r w:rsidRPr="002F6B93">
              <w:rPr>
                <w:color w:val="333333"/>
              </w:rPr>
              <w:t>3.</w:t>
            </w:r>
            <w:r w:rsidR="00B53A49">
              <w:rPr>
                <w:color w:val="333333"/>
              </w:rPr>
              <w:t>79</w:t>
            </w:r>
            <w:r w:rsidRPr="002F6B93">
              <w:rPr>
                <w:color w:val="333333"/>
              </w:rPr>
              <w:t>%</w:t>
            </w:r>
          </w:p>
        </w:tc>
        <w:tc>
          <w:tcPr>
            <w:tcW w:w="424" w:type="dxa"/>
            <w:tcBorders>
              <w:top w:val="nil"/>
              <w:left w:val="single" w:sz="4" w:space="0" w:color="BFBFBF" w:themeColor="background1" w:themeShade="BF"/>
              <w:bottom w:val="nil"/>
              <w:right w:val="nil"/>
            </w:tcBorders>
            <w:shd w:val="clear" w:color="auto" w:fill="D9D9D9" w:themeFill="background1" w:themeFillShade="D9"/>
          </w:tcPr>
          <w:p w:rsidR="00431C44" w:rsidRPr="0002622A" w:rsidRDefault="00431C44" w:rsidP="00431C44"/>
        </w:tc>
      </w:tr>
      <w:tr w:rsidR="00431C44" w:rsidRPr="00BA3274" w:rsidTr="00262E18">
        <w:trPr>
          <w:trHeight w:val="427"/>
        </w:trPr>
        <w:tc>
          <w:tcPr>
            <w:tcW w:w="378" w:type="dxa"/>
            <w:tcBorders>
              <w:top w:val="nil"/>
              <w:left w:val="nil"/>
              <w:bottom w:val="nil"/>
              <w:right w:val="single" w:sz="4" w:space="0" w:color="BFBFBF" w:themeColor="background1" w:themeShade="BF"/>
            </w:tcBorders>
            <w:shd w:val="clear" w:color="auto" w:fill="D9D9D9" w:themeFill="background1" w:themeFillShade="D9"/>
          </w:tcPr>
          <w:p w:rsidR="00431C44" w:rsidRPr="0002622A" w:rsidRDefault="00431C44" w:rsidP="00431C44"/>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31C44" w:rsidRPr="00431C44" w:rsidRDefault="00431C44" w:rsidP="00431C44">
            <w:pPr>
              <w:jc w:val="center"/>
              <w:rPr>
                <w:rFonts w:cstheme="minorHAnsi"/>
                <w:b/>
                <w:bCs/>
                <w:color w:val="808080" w:themeColor="background1" w:themeShade="80"/>
                <w:sz w:val="40"/>
                <w:szCs w:val="40"/>
              </w:rPr>
            </w:pPr>
            <w:r w:rsidRPr="00431C44">
              <w:rPr>
                <w:rFonts w:cstheme="minorHAnsi"/>
                <w:b/>
                <w:bCs/>
                <w:color w:val="808080" w:themeColor="background1" w:themeShade="80"/>
                <w:sz w:val="40"/>
                <w:szCs w:val="40"/>
              </w:rPr>
              <w:t>4</w:t>
            </w:r>
          </w:p>
        </w:tc>
        <w:tc>
          <w:tcPr>
            <w:tcW w:w="90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02622A" w:rsidRDefault="00431C44" w:rsidP="00431C44">
            <w:r w:rsidRPr="0002622A">
              <w:rPr>
                <w:rFonts w:ascii="Verdana" w:hAnsi="Verdana"/>
                <w:noProof/>
                <w:sz w:val="17"/>
                <w:szCs w:val="17"/>
                <w:lang w:bidi="ar-SA"/>
              </w:rPr>
              <w:drawing>
                <wp:inline distT="0" distB="0" distL="0" distR="0">
                  <wp:extent cx="238125" cy="142875"/>
                  <wp:effectExtent l="19050" t="0" r="9525" b="0"/>
                  <wp:docPr id="170"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33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513C29" w:rsidRDefault="002F6B93" w:rsidP="00431C44">
            <w:pPr>
              <w:rPr>
                <w:color w:val="333333"/>
              </w:rPr>
            </w:pPr>
            <w:proofErr w:type="spellStart"/>
            <w:r>
              <w:rPr>
                <w:color w:val="333333"/>
              </w:rPr>
              <w:t>Postini</w:t>
            </w:r>
            <w:proofErr w:type="spellEnd"/>
            <w:r>
              <w:rPr>
                <w:color w:val="333333"/>
              </w:rPr>
              <w:t xml:space="preserve"> </w:t>
            </w:r>
            <w:r w:rsidR="00431C44" w:rsidRPr="00513C29">
              <w:rPr>
                <w:color w:val="333333"/>
              </w:rPr>
              <w:t xml:space="preserve"> Inc</w:t>
            </w:r>
          </w:p>
        </w:tc>
        <w:tc>
          <w:tcPr>
            <w:tcW w:w="83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31C44" w:rsidRPr="002F6B93" w:rsidRDefault="002F6B93" w:rsidP="00B53A49">
            <w:pPr>
              <w:rPr>
                <w:color w:val="333333"/>
              </w:rPr>
            </w:pPr>
            <w:r w:rsidRPr="002F6B93">
              <w:rPr>
                <w:color w:val="333333"/>
              </w:rPr>
              <w:t>3.</w:t>
            </w:r>
            <w:r w:rsidR="00B53A49">
              <w:rPr>
                <w:color w:val="333333"/>
              </w:rPr>
              <w:t>52</w:t>
            </w:r>
            <w:r w:rsidRPr="002F6B93">
              <w:rPr>
                <w:color w:val="333333"/>
              </w:rPr>
              <w:t>%</w:t>
            </w:r>
          </w:p>
        </w:tc>
        <w:tc>
          <w:tcPr>
            <w:tcW w:w="424" w:type="dxa"/>
            <w:tcBorders>
              <w:top w:val="nil"/>
              <w:left w:val="single" w:sz="4" w:space="0" w:color="BFBFBF" w:themeColor="background1" w:themeShade="BF"/>
              <w:bottom w:val="nil"/>
              <w:right w:val="nil"/>
            </w:tcBorders>
            <w:shd w:val="clear" w:color="auto" w:fill="D9D9D9" w:themeFill="background1" w:themeFillShade="D9"/>
          </w:tcPr>
          <w:p w:rsidR="00431C44" w:rsidRPr="0002622A" w:rsidRDefault="00431C44" w:rsidP="00431C44"/>
        </w:tc>
      </w:tr>
      <w:tr w:rsidR="00431C44" w:rsidRPr="00BA3274" w:rsidTr="00262E18">
        <w:trPr>
          <w:trHeight w:val="427"/>
        </w:trPr>
        <w:tc>
          <w:tcPr>
            <w:tcW w:w="378" w:type="dxa"/>
            <w:tcBorders>
              <w:top w:val="nil"/>
              <w:left w:val="nil"/>
              <w:bottom w:val="nil"/>
              <w:right w:val="single" w:sz="4" w:space="0" w:color="BFBFBF" w:themeColor="background1" w:themeShade="BF"/>
            </w:tcBorders>
            <w:shd w:val="clear" w:color="auto" w:fill="D9D9D9" w:themeFill="background1" w:themeFillShade="D9"/>
          </w:tcPr>
          <w:p w:rsidR="00431C44" w:rsidRPr="0002622A" w:rsidRDefault="00431C44" w:rsidP="00431C44"/>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431C44" w:rsidRPr="00431C44" w:rsidRDefault="00431C44" w:rsidP="00431C44">
            <w:pPr>
              <w:jc w:val="center"/>
              <w:rPr>
                <w:rFonts w:cstheme="minorHAnsi"/>
                <w:b/>
                <w:bCs/>
                <w:color w:val="808080" w:themeColor="background1" w:themeShade="80"/>
                <w:sz w:val="40"/>
                <w:szCs w:val="40"/>
              </w:rPr>
            </w:pPr>
            <w:r w:rsidRPr="00431C44">
              <w:rPr>
                <w:rFonts w:cstheme="minorHAnsi"/>
                <w:b/>
                <w:bCs/>
                <w:color w:val="808080" w:themeColor="background1" w:themeShade="80"/>
                <w:sz w:val="40"/>
                <w:szCs w:val="40"/>
              </w:rPr>
              <w:t>5</w:t>
            </w:r>
          </w:p>
        </w:tc>
        <w:tc>
          <w:tcPr>
            <w:tcW w:w="90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02622A" w:rsidRDefault="00580AA1" w:rsidP="00431C44">
            <w:r w:rsidRPr="00580AA1">
              <w:rPr>
                <w:noProof/>
                <w:lang w:bidi="ar-SA"/>
              </w:rPr>
              <w:drawing>
                <wp:inline distT="0" distB="0" distL="0" distR="0">
                  <wp:extent cx="238125" cy="142875"/>
                  <wp:effectExtent l="19050" t="0" r="9525" b="0"/>
                  <wp:docPr id="88"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33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431C44" w:rsidRPr="002F6B93" w:rsidRDefault="00B53A49" w:rsidP="002F6B93">
            <w:pPr>
              <w:rPr>
                <w:color w:val="333333"/>
              </w:rPr>
            </w:pPr>
            <w:proofErr w:type="spellStart"/>
            <w:r w:rsidRPr="00B53A49">
              <w:rPr>
                <w:color w:val="333333"/>
              </w:rPr>
              <w:t>SingleHop</w:t>
            </w:r>
            <w:proofErr w:type="spellEnd"/>
          </w:p>
        </w:tc>
        <w:tc>
          <w:tcPr>
            <w:tcW w:w="83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431C44" w:rsidRPr="002F6B93" w:rsidRDefault="00B53A49" w:rsidP="002F6B93">
            <w:pPr>
              <w:rPr>
                <w:color w:val="333333"/>
              </w:rPr>
            </w:pPr>
            <w:r>
              <w:rPr>
                <w:color w:val="333333"/>
              </w:rPr>
              <w:t>3.45</w:t>
            </w:r>
            <w:r w:rsidR="002F6B93" w:rsidRPr="002F6B93">
              <w:rPr>
                <w:color w:val="333333"/>
              </w:rPr>
              <w:t>%</w:t>
            </w:r>
          </w:p>
        </w:tc>
        <w:tc>
          <w:tcPr>
            <w:tcW w:w="424" w:type="dxa"/>
            <w:tcBorders>
              <w:top w:val="nil"/>
              <w:left w:val="single" w:sz="4" w:space="0" w:color="BFBFBF" w:themeColor="background1" w:themeShade="BF"/>
              <w:bottom w:val="nil"/>
              <w:right w:val="nil"/>
            </w:tcBorders>
            <w:shd w:val="clear" w:color="auto" w:fill="D9D9D9" w:themeFill="background1" w:themeFillShade="D9"/>
          </w:tcPr>
          <w:p w:rsidR="00431C44" w:rsidRPr="0002622A" w:rsidRDefault="00431C44" w:rsidP="00431C44"/>
        </w:tc>
      </w:tr>
      <w:tr w:rsidR="00431C44" w:rsidRPr="00BA3274" w:rsidTr="00431C44">
        <w:trPr>
          <w:trHeight w:val="427"/>
        </w:trPr>
        <w:tc>
          <w:tcPr>
            <w:tcW w:w="378" w:type="dxa"/>
            <w:tcBorders>
              <w:top w:val="nil"/>
              <w:left w:val="nil"/>
              <w:bottom w:val="nil"/>
              <w:right w:val="nil"/>
            </w:tcBorders>
            <w:shd w:val="clear" w:color="auto" w:fill="D9D9D9" w:themeFill="background1" w:themeFillShade="D9"/>
          </w:tcPr>
          <w:p w:rsidR="00431C44" w:rsidRPr="0002622A" w:rsidRDefault="00CF154E" w:rsidP="00431C44">
            <w:r>
              <w:rPr>
                <w:noProof/>
              </w:rPr>
              <w:pict>
                <v:roundrect id="_x0000_s1050" style="position:absolute;margin-left:-5.1pt;margin-top:5.4pt;width:334.1pt;height:22.5pt;z-index:251682816;mso-position-horizontal-relative:text;mso-position-vertical-relative:text" arcsize="10923f" fillcolor="#d8d8d8 [2732]" stroked="f" strokecolor="#bfbfbf [2412]"/>
              </w:pict>
            </w:r>
          </w:p>
        </w:tc>
        <w:tc>
          <w:tcPr>
            <w:tcW w:w="810" w:type="dxa"/>
            <w:tcBorders>
              <w:top w:val="single" w:sz="4" w:space="0" w:color="BFBFBF" w:themeColor="background1" w:themeShade="BF"/>
              <w:left w:val="nil"/>
              <w:bottom w:val="nil"/>
              <w:right w:val="nil"/>
            </w:tcBorders>
            <w:shd w:val="clear" w:color="auto" w:fill="D9D9D9" w:themeFill="background1" w:themeFillShade="D9"/>
            <w:vAlign w:val="center"/>
          </w:tcPr>
          <w:p w:rsidR="00431C44" w:rsidRPr="0002622A" w:rsidRDefault="00431C44" w:rsidP="00431C44"/>
        </w:tc>
        <w:tc>
          <w:tcPr>
            <w:tcW w:w="900" w:type="dxa"/>
            <w:tcBorders>
              <w:top w:val="single" w:sz="4" w:space="0" w:color="BFBFBF" w:themeColor="background1" w:themeShade="BF"/>
              <w:left w:val="nil"/>
              <w:bottom w:val="nil"/>
              <w:right w:val="nil"/>
            </w:tcBorders>
            <w:shd w:val="clear" w:color="auto" w:fill="D9D9D9" w:themeFill="background1" w:themeFillShade="D9"/>
            <w:vAlign w:val="center"/>
          </w:tcPr>
          <w:p w:rsidR="00431C44" w:rsidRPr="0002622A" w:rsidRDefault="00431C44" w:rsidP="00431C44"/>
        </w:tc>
        <w:tc>
          <w:tcPr>
            <w:tcW w:w="3330" w:type="dxa"/>
            <w:tcBorders>
              <w:top w:val="single" w:sz="4" w:space="0" w:color="BFBFBF" w:themeColor="background1" w:themeShade="BF"/>
              <w:left w:val="nil"/>
              <w:bottom w:val="nil"/>
              <w:right w:val="nil"/>
            </w:tcBorders>
            <w:shd w:val="clear" w:color="auto" w:fill="D9D9D9" w:themeFill="background1" w:themeFillShade="D9"/>
            <w:vAlign w:val="center"/>
          </w:tcPr>
          <w:p w:rsidR="00431C44" w:rsidRPr="0002622A" w:rsidRDefault="00431C44" w:rsidP="00431C44"/>
        </w:tc>
        <w:tc>
          <w:tcPr>
            <w:tcW w:w="836" w:type="dxa"/>
            <w:tcBorders>
              <w:top w:val="single" w:sz="4" w:space="0" w:color="BFBFBF" w:themeColor="background1" w:themeShade="BF"/>
              <w:left w:val="nil"/>
              <w:bottom w:val="nil"/>
              <w:right w:val="nil"/>
            </w:tcBorders>
            <w:shd w:val="clear" w:color="auto" w:fill="D9D9D9" w:themeFill="background1" w:themeFillShade="D9"/>
            <w:vAlign w:val="center"/>
          </w:tcPr>
          <w:p w:rsidR="00431C44" w:rsidRPr="0002622A" w:rsidRDefault="00431C44" w:rsidP="00431C44"/>
        </w:tc>
        <w:tc>
          <w:tcPr>
            <w:tcW w:w="424" w:type="dxa"/>
            <w:tcBorders>
              <w:top w:val="nil"/>
              <w:left w:val="nil"/>
              <w:bottom w:val="nil"/>
              <w:right w:val="nil"/>
            </w:tcBorders>
            <w:shd w:val="clear" w:color="auto" w:fill="D9D9D9" w:themeFill="background1" w:themeFillShade="D9"/>
          </w:tcPr>
          <w:p w:rsidR="00431C44" w:rsidRPr="0002622A" w:rsidRDefault="00431C44" w:rsidP="00431C44"/>
        </w:tc>
      </w:tr>
    </w:tbl>
    <w:tbl>
      <w:tblPr>
        <w:tblStyle w:val="TableGrid"/>
        <w:tblpPr w:leftFromText="180" w:rightFromText="180" w:vertAnchor="text" w:horzAnchor="margin" w:tblpY="57"/>
        <w:tblW w:w="6760" w:type="dxa"/>
        <w:tblLayout w:type="fixed"/>
        <w:tblLook w:val="04A0"/>
      </w:tblPr>
      <w:tblGrid>
        <w:gridCol w:w="641"/>
        <w:gridCol w:w="623"/>
        <w:gridCol w:w="890"/>
        <w:gridCol w:w="3065"/>
        <w:gridCol w:w="1023"/>
        <w:gridCol w:w="518"/>
      </w:tblGrid>
      <w:tr w:rsidR="00337310" w:rsidRPr="00D91AE1" w:rsidTr="00262E18">
        <w:trPr>
          <w:cnfStyle w:val="100000000000"/>
          <w:trHeight w:val="412"/>
        </w:trPr>
        <w:tc>
          <w:tcPr>
            <w:tcW w:w="641" w:type="dxa"/>
            <w:tcBorders>
              <w:top w:val="nil"/>
              <w:left w:val="nil"/>
              <w:bottom w:val="nil"/>
              <w:right w:val="nil"/>
            </w:tcBorders>
            <w:shd w:val="clear" w:color="auto" w:fill="D9D9D9" w:themeFill="background1" w:themeFillShade="D9"/>
          </w:tcPr>
          <w:p w:rsidR="00337310" w:rsidRDefault="00337310" w:rsidP="00337310"/>
        </w:tc>
        <w:tc>
          <w:tcPr>
            <w:tcW w:w="5601" w:type="dxa"/>
            <w:gridSpan w:val="4"/>
            <w:tcBorders>
              <w:top w:val="nil"/>
              <w:left w:val="nil"/>
              <w:bottom w:val="single" w:sz="4" w:space="0" w:color="BFBFBF" w:themeColor="background1" w:themeShade="BF"/>
              <w:right w:val="nil"/>
            </w:tcBorders>
            <w:shd w:val="clear" w:color="auto" w:fill="D9D9D9" w:themeFill="background1" w:themeFillShade="D9"/>
            <w:vAlign w:val="center"/>
          </w:tcPr>
          <w:p w:rsidR="00337310" w:rsidRPr="00D91AE1" w:rsidRDefault="00337310" w:rsidP="00337310">
            <w:r>
              <w:t>This table shows top Spam source countries</w:t>
            </w:r>
          </w:p>
        </w:tc>
        <w:tc>
          <w:tcPr>
            <w:tcW w:w="518" w:type="dxa"/>
            <w:tcBorders>
              <w:top w:val="nil"/>
              <w:left w:val="nil"/>
              <w:bottom w:val="nil"/>
              <w:right w:val="nil"/>
            </w:tcBorders>
            <w:shd w:val="clear" w:color="auto" w:fill="D9D9D9" w:themeFill="background1" w:themeFillShade="D9"/>
          </w:tcPr>
          <w:p w:rsidR="00337310" w:rsidRPr="00D91AE1"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7B7CF1" w:rsidRDefault="00337310" w:rsidP="00337310">
            <w:pPr>
              <w:jc w:val="center"/>
              <w:rPr>
                <w:b/>
                <w:bCs/>
                <w:sz w:val="24"/>
                <w:szCs w:val="24"/>
              </w:rPr>
            </w:pPr>
          </w:p>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622A" w:rsidRDefault="00337310" w:rsidP="00337310">
            <w:pPr>
              <w:jc w:val="right"/>
            </w:pPr>
            <w:r w:rsidRPr="00023246">
              <w:rPr>
                <w:rFonts w:cstheme="minorHAnsi"/>
                <w:b/>
                <w:bCs/>
                <w:color w:val="808080" w:themeColor="background1" w:themeShade="80"/>
                <w:sz w:val="40"/>
                <w:szCs w:val="40"/>
              </w:rPr>
              <w:t>1</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02622A">
              <w:rPr>
                <w:noProof/>
                <w:lang w:bidi="ar-SA"/>
              </w:rPr>
              <w:drawing>
                <wp:inline distT="0" distB="0" distL="0" distR="0">
                  <wp:extent cx="238125" cy="142875"/>
                  <wp:effectExtent l="19050" t="0" r="9525" b="0"/>
                  <wp:docPr id="187" name="Picture 1" descr="United States"/>
                  <wp:cNvGraphicFramePr/>
                  <a:graphic xmlns:a="http://schemas.openxmlformats.org/drawingml/2006/main">
                    <a:graphicData uri="http://schemas.openxmlformats.org/drawingml/2006/picture">
                      <pic:pic xmlns:pic="http://schemas.openxmlformats.org/drawingml/2006/picture">
                        <pic:nvPicPr>
                          <pic:cNvPr id="1025" name="Picture 1" descr="United States"/>
                          <pic:cNvPicPr>
                            <a:picLocks noChangeAspect="1" noChangeArrowheads="1"/>
                          </pic:cNvPicPr>
                        </pic:nvPicPr>
                        <pic:blipFill>
                          <a:blip r:embed="rId20" cstate="print"/>
                          <a:srcRect/>
                          <a:stretch>
                            <a:fillRect/>
                          </a:stretch>
                        </pic:blipFill>
                        <pic:spPr bwMode="auto">
                          <a:xfrm>
                            <a:off x="0" y="0"/>
                            <a:ext cx="238125" cy="142875"/>
                          </a:xfrm>
                          <a:prstGeom prst="rect">
                            <a:avLst/>
                          </a:prstGeom>
                          <a:noFill/>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513C29" w:rsidRDefault="00337310" w:rsidP="00337310">
            <w:pPr>
              <w:rPr>
                <w:color w:val="333333"/>
              </w:rPr>
            </w:pPr>
            <w:r w:rsidRPr="00513C29">
              <w:rPr>
                <w:color w:val="333333"/>
              </w:rPr>
              <w:t>United States</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Pr>
                <w:color w:val="333333"/>
              </w:rPr>
              <w:t>40.72</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7B7CF1" w:rsidRDefault="00337310" w:rsidP="00337310">
            <w:pPr>
              <w:jc w:val="center"/>
              <w:rPr>
                <w:b/>
                <w:bCs/>
                <w:sz w:val="24"/>
                <w:szCs w:val="24"/>
              </w:rPr>
            </w:pPr>
          </w:p>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2</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02622A">
              <w:rPr>
                <w:rFonts w:ascii="Verdana" w:hAnsi="Verdana"/>
                <w:noProof/>
                <w:sz w:val="17"/>
                <w:szCs w:val="17"/>
                <w:lang w:bidi="ar-SA"/>
              </w:rPr>
              <w:drawing>
                <wp:inline distT="0" distB="0" distL="0" distR="0">
                  <wp:extent cx="238125" cy="142875"/>
                  <wp:effectExtent l="19050" t="0" r="9525" b="0"/>
                  <wp:docPr id="188" name="Picture 1" descr="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Kingdom"/>
                          <pic:cNvPicPr>
                            <a:picLocks noChangeAspect="1" noChangeArrowheads="1"/>
                          </pic:cNvPicPr>
                        </pic:nvPicPr>
                        <pic:blipFill>
                          <a:blip r:embed="rId23"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513C29" w:rsidRDefault="00337310" w:rsidP="00337310">
            <w:pPr>
              <w:rPr>
                <w:color w:val="333333"/>
              </w:rPr>
            </w:pPr>
            <w:r w:rsidRPr="00513C29">
              <w:rPr>
                <w:color w:val="333333"/>
              </w:rPr>
              <w:t>United Kingdom</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Pr>
                <w:color w:val="333333"/>
              </w:rPr>
              <w:t>5.87</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3</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02622A">
              <w:rPr>
                <w:rFonts w:ascii="Verdana" w:hAnsi="Verdana"/>
                <w:noProof/>
                <w:sz w:val="17"/>
                <w:szCs w:val="17"/>
                <w:lang w:bidi="ar-SA"/>
              </w:rPr>
              <w:drawing>
                <wp:inline distT="0" distB="0" distL="0" distR="0">
                  <wp:extent cx="238125" cy="142875"/>
                  <wp:effectExtent l="19050" t="0" r="9525" b="0"/>
                  <wp:docPr id="189" name="Picture 4" descr="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many"/>
                          <pic:cNvPicPr>
                            <a:picLocks noChangeAspect="1" noChangeArrowheads="1"/>
                          </pic:cNvPicPr>
                        </pic:nvPicPr>
                        <pic:blipFill>
                          <a:blip r:embed="rId25"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C4D02" w:rsidRDefault="00337310" w:rsidP="00337310">
            <w:pPr>
              <w:rPr>
                <w:color w:val="333333"/>
              </w:rPr>
            </w:pPr>
            <w:r w:rsidRPr="007C4D02">
              <w:rPr>
                <w:color w:val="333333"/>
              </w:rPr>
              <w:t>Brazil</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sidRPr="007C4D02">
              <w:rPr>
                <w:color w:val="333333"/>
              </w:rPr>
              <w:t>4.</w:t>
            </w:r>
            <w:r>
              <w:rPr>
                <w:color w:val="333333"/>
              </w:rPr>
              <w:t>1</w:t>
            </w:r>
            <w:r w:rsidRPr="007C4D02">
              <w:rPr>
                <w:color w:val="333333"/>
              </w:rPr>
              <w:t>1%</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4</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02622A">
              <w:rPr>
                <w:rFonts w:ascii="Verdana" w:hAnsi="Verdana"/>
                <w:noProof/>
                <w:sz w:val="17"/>
                <w:szCs w:val="17"/>
                <w:lang w:bidi="ar-SA"/>
              </w:rPr>
              <w:drawing>
                <wp:inline distT="0" distB="0" distL="0" distR="0">
                  <wp:extent cx="238125" cy="142875"/>
                  <wp:effectExtent l="19050" t="0" r="9525" b="0"/>
                  <wp:docPr id="190" name="Picture 7" descr="Braz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zil"/>
                          <pic:cNvPicPr>
                            <a:picLocks noChangeAspect="1" noChangeArrowheads="1"/>
                          </pic:cNvPicPr>
                        </pic:nvPicPr>
                        <pic:blipFill>
                          <a:blip r:embed="rId28"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C4D02" w:rsidRDefault="00337310" w:rsidP="00337310">
            <w:pPr>
              <w:rPr>
                <w:color w:val="333333"/>
              </w:rPr>
            </w:pPr>
            <w:r w:rsidRPr="007C4D02">
              <w:rPr>
                <w:color w:val="333333"/>
              </w:rPr>
              <w:t>Germany</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sidRPr="007C4D02">
              <w:rPr>
                <w:color w:val="333333"/>
              </w:rPr>
              <w:t>3.</w:t>
            </w:r>
            <w:r>
              <w:rPr>
                <w:color w:val="333333"/>
              </w:rPr>
              <w:t>50</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5</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02622A">
              <w:rPr>
                <w:rFonts w:ascii="Verdana" w:hAnsi="Verdana"/>
                <w:noProof/>
                <w:sz w:val="17"/>
                <w:szCs w:val="17"/>
              </w:rPr>
              <w:t xml:space="preserve"> </w:t>
            </w:r>
            <w:r w:rsidRPr="00DF7029">
              <w:rPr>
                <w:noProof/>
                <w:lang w:bidi="ar-SA"/>
              </w:rPr>
              <w:drawing>
                <wp:inline distT="0" distB="0" distL="0" distR="0">
                  <wp:extent cx="238125" cy="142875"/>
                  <wp:effectExtent l="19050" t="0" r="9525" b="0"/>
                  <wp:docPr id="191" name="Picture 13" desc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ia"/>
                          <pic:cNvPicPr>
                            <a:picLocks noChangeAspect="1" noChangeArrowheads="1"/>
                          </pic:cNvPicPr>
                        </pic:nvPicPr>
                        <pic:blipFill>
                          <a:blip r:embed="rId29"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513C29" w:rsidRDefault="00337310" w:rsidP="00337310">
            <w:pPr>
              <w:rPr>
                <w:color w:val="333333"/>
              </w:rPr>
            </w:pPr>
            <w:r w:rsidRPr="00513C29">
              <w:rPr>
                <w:color w:val="333333"/>
              </w:rPr>
              <w:t xml:space="preserve">India </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sidRPr="007C4D02">
              <w:rPr>
                <w:color w:val="333333"/>
              </w:rPr>
              <w:t>3.</w:t>
            </w:r>
            <w:r>
              <w:rPr>
                <w:color w:val="333333"/>
              </w:rPr>
              <w:t>25</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6</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DF7029">
              <w:rPr>
                <w:noProof/>
                <w:lang w:bidi="ar-SA"/>
              </w:rPr>
              <w:drawing>
                <wp:inline distT="0" distB="0" distL="0" distR="0">
                  <wp:extent cx="238125" cy="142875"/>
                  <wp:effectExtent l="19050" t="0" r="9525" b="0"/>
                  <wp:docPr id="192" name="Picture 10" descr="Russian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ssian Federation"/>
                          <pic:cNvPicPr>
                            <a:picLocks noChangeAspect="1" noChangeArrowheads="1"/>
                          </pic:cNvPicPr>
                        </pic:nvPicPr>
                        <pic:blipFill>
                          <a:blip r:embed="rId30"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513C29" w:rsidRDefault="00337310" w:rsidP="00337310">
            <w:pPr>
              <w:rPr>
                <w:color w:val="333333"/>
              </w:rPr>
            </w:pPr>
            <w:r w:rsidRPr="00513C29">
              <w:rPr>
                <w:color w:val="333333"/>
              </w:rPr>
              <w:t>Russian Federation</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sidRPr="007C4D02">
              <w:rPr>
                <w:color w:val="333333"/>
              </w:rPr>
              <w:t>3.</w:t>
            </w:r>
            <w:r>
              <w:rPr>
                <w:color w:val="333333"/>
              </w:rPr>
              <w:t>04</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7</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sidRPr="00DF7029">
              <w:rPr>
                <w:noProof/>
                <w:lang w:bidi="ar-SA"/>
              </w:rPr>
              <w:drawing>
                <wp:inline distT="0" distB="0" distL="0" distR="0">
                  <wp:extent cx="238125" cy="142875"/>
                  <wp:effectExtent l="19050" t="0" r="9525" b="0"/>
                  <wp:docPr id="193" name="Picture 19" descr="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ance"/>
                          <pic:cNvPicPr>
                            <a:picLocks noChangeAspect="1" noChangeArrowheads="1"/>
                          </pic:cNvPicPr>
                        </pic:nvPicPr>
                        <pic:blipFill>
                          <a:blip r:embed="rId26"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C4D02" w:rsidRDefault="00337310" w:rsidP="00337310">
            <w:pPr>
              <w:rPr>
                <w:color w:val="333333"/>
              </w:rPr>
            </w:pPr>
            <w:r w:rsidRPr="007C4D02">
              <w:rPr>
                <w:color w:val="333333"/>
              </w:rPr>
              <w:t>France</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Pr>
                <w:color w:val="333333"/>
              </w:rPr>
              <w:t>2.11</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8</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Pr>
                <w:noProof/>
              </w:rPr>
              <w:t xml:space="preserve"> </w:t>
            </w:r>
            <w:r w:rsidRPr="00DF7029">
              <w:rPr>
                <w:noProof/>
                <w:lang w:bidi="ar-SA"/>
              </w:rPr>
              <w:drawing>
                <wp:inline distT="0" distB="0" distL="0" distR="0">
                  <wp:extent cx="238125" cy="142875"/>
                  <wp:effectExtent l="19050" t="0" r="9525" b="0"/>
                  <wp:docPr id="194" name="Picture 12" descr="Uk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kraine"/>
                          <pic:cNvPicPr>
                            <a:picLocks noChangeAspect="1" noChangeArrowheads="1"/>
                          </pic:cNvPicPr>
                        </pic:nvPicPr>
                        <pic:blipFill>
                          <a:blip r:embed="rId31"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C4D02" w:rsidRDefault="00337310" w:rsidP="00337310">
            <w:pPr>
              <w:rPr>
                <w:color w:val="333333"/>
              </w:rPr>
            </w:pPr>
            <w:r w:rsidRPr="007C4D02">
              <w:rPr>
                <w:color w:val="333333"/>
              </w:rPr>
              <w:t xml:space="preserve">Ukraine </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Pr>
                <w:color w:val="333333"/>
              </w:rPr>
              <w:t>1.89</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9</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Pr>
                <w:noProof/>
                <w:lang w:bidi="ar-SA"/>
              </w:rPr>
              <w:drawing>
                <wp:inline distT="0" distB="0" distL="0" distR="0">
                  <wp:extent cx="238125" cy="142875"/>
                  <wp:effectExtent l="19050" t="0" r="9525" b="0"/>
                  <wp:docPr id="195" name="Picture 3"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pic:cNvPicPr>
                            <a:picLocks noChangeAspect="1" noChangeArrowheads="1"/>
                          </pic:cNvPicPr>
                        </pic:nvPicPr>
                        <pic:blipFill>
                          <a:blip r:embed="rId27"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C4D02" w:rsidRDefault="00337310" w:rsidP="00337310">
            <w:pPr>
              <w:rPr>
                <w:color w:val="333333"/>
              </w:rPr>
            </w:pPr>
            <w:r>
              <w:rPr>
                <w:color w:val="333333"/>
              </w:rPr>
              <w:t>China</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sidRPr="007C4D02">
              <w:rPr>
                <w:color w:val="333333"/>
              </w:rPr>
              <w:t>1.8</w:t>
            </w:r>
            <w:r>
              <w:rPr>
                <w:color w:val="333333"/>
              </w:rPr>
              <w:t>9</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262E18">
        <w:trPr>
          <w:trHeight w:val="412"/>
        </w:trPr>
        <w:tc>
          <w:tcPr>
            <w:tcW w:w="641" w:type="dxa"/>
            <w:tcBorders>
              <w:top w:val="nil"/>
              <w:left w:val="nil"/>
              <w:bottom w:val="nil"/>
              <w:right w:val="single" w:sz="4" w:space="0" w:color="BFBFBF" w:themeColor="background1" w:themeShade="BF"/>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337310" w:rsidRPr="00023246" w:rsidRDefault="00337310" w:rsidP="00337310">
            <w:pPr>
              <w:jc w:val="right"/>
              <w:rPr>
                <w:rFonts w:cstheme="minorHAnsi"/>
                <w:b/>
                <w:bCs/>
                <w:color w:val="808080" w:themeColor="background1" w:themeShade="80"/>
                <w:sz w:val="40"/>
                <w:szCs w:val="40"/>
              </w:rPr>
            </w:pPr>
            <w:r w:rsidRPr="00023246">
              <w:rPr>
                <w:rFonts w:cstheme="minorHAnsi"/>
                <w:b/>
                <w:bCs/>
                <w:color w:val="808080" w:themeColor="background1" w:themeShade="80"/>
                <w:sz w:val="40"/>
                <w:szCs w:val="40"/>
              </w:rPr>
              <w:t>10</w:t>
            </w:r>
          </w:p>
        </w:tc>
        <w:tc>
          <w:tcPr>
            <w:tcW w:w="89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02622A" w:rsidRDefault="00337310" w:rsidP="00337310">
            <w:r>
              <w:rPr>
                <w:noProof/>
                <w:lang w:bidi="ar-SA"/>
              </w:rPr>
              <w:drawing>
                <wp:inline distT="0" distB="0" distL="0" distR="0">
                  <wp:extent cx="238125" cy="142875"/>
                  <wp:effectExtent l="19050" t="0" r="9525" b="0"/>
                  <wp:docPr id="196" name="Picture 6" descr="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aly"/>
                          <pic:cNvPicPr>
                            <a:picLocks noChangeAspect="1" noChangeArrowheads="1"/>
                          </pic:cNvPicPr>
                        </pic:nvPicPr>
                        <pic:blipFill>
                          <a:blip r:embed="rId32" cstate="print"/>
                          <a:srcRect/>
                          <a:stretch>
                            <a:fillRect/>
                          </a:stretch>
                        </pic:blipFill>
                        <pic:spPr bwMode="auto">
                          <a:xfrm>
                            <a:off x="0" y="0"/>
                            <a:ext cx="238125" cy="142875"/>
                          </a:xfrm>
                          <a:prstGeom prst="rect">
                            <a:avLst/>
                          </a:prstGeom>
                          <a:noFill/>
                          <a:ln w="9525">
                            <a:noFill/>
                            <a:miter lim="800000"/>
                            <a:headEnd/>
                            <a:tailEnd/>
                          </a:ln>
                        </pic:spPr>
                      </pic:pic>
                    </a:graphicData>
                  </a:graphic>
                </wp:inline>
              </w:drawing>
            </w:r>
          </w:p>
        </w:tc>
        <w:tc>
          <w:tcPr>
            <w:tcW w:w="3065"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37310" w:rsidRPr="007C4D02" w:rsidRDefault="00337310" w:rsidP="00337310">
            <w:pPr>
              <w:rPr>
                <w:color w:val="333333"/>
              </w:rPr>
            </w:pPr>
            <w:r>
              <w:rPr>
                <w:color w:val="333333"/>
              </w:rPr>
              <w:t>Italy</w:t>
            </w:r>
          </w:p>
        </w:tc>
        <w:tc>
          <w:tcPr>
            <w:tcW w:w="10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337310" w:rsidRPr="007C4D02" w:rsidRDefault="00337310" w:rsidP="00337310">
            <w:pPr>
              <w:rPr>
                <w:color w:val="333333"/>
              </w:rPr>
            </w:pPr>
            <w:r w:rsidRPr="007C4D02">
              <w:rPr>
                <w:color w:val="333333"/>
              </w:rPr>
              <w:t>1.</w:t>
            </w:r>
            <w:r>
              <w:rPr>
                <w:color w:val="333333"/>
              </w:rPr>
              <w:t>82</w:t>
            </w:r>
            <w:r w:rsidRPr="007C4D02">
              <w:rPr>
                <w:color w:val="333333"/>
              </w:rPr>
              <w:t>%</w:t>
            </w:r>
          </w:p>
        </w:tc>
        <w:tc>
          <w:tcPr>
            <w:tcW w:w="518" w:type="dxa"/>
            <w:tcBorders>
              <w:top w:val="nil"/>
              <w:left w:val="single" w:sz="4" w:space="0" w:color="BFBFBF" w:themeColor="background1" w:themeShade="BF"/>
              <w:bottom w:val="nil"/>
              <w:right w:val="nil"/>
            </w:tcBorders>
            <w:shd w:val="clear" w:color="auto" w:fill="D9D9D9" w:themeFill="background1" w:themeFillShade="D9"/>
          </w:tcPr>
          <w:p w:rsidR="00337310" w:rsidRPr="0002622A" w:rsidRDefault="00337310" w:rsidP="00337310"/>
        </w:tc>
      </w:tr>
      <w:tr w:rsidR="00337310" w:rsidRPr="00BA3274" w:rsidTr="00337310">
        <w:trPr>
          <w:trHeight w:val="412"/>
        </w:trPr>
        <w:tc>
          <w:tcPr>
            <w:tcW w:w="641" w:type="dxa"/>
            <w:tcBorders>
              <w:top w:val="nil"/>
              <w:left w:val="nil"/>
              <w:bottom w:val="nil"/>
              <w:right w:val="nil"/>
            </w:tcBorders>
            <w:shd w:val="clear" w:color="auto" w:fill="D9D9D9" w:themeFill="background1" w:themeFillShade="D9"/>
          </w:tcPr>
          <w:p w:rsidR="00337310" w:rsidRPr="0002622A" w:rsidRDefault="00337310" w:rsidP="00337310"/>
        </w:tc>
        <w:tc>
          <w:tcPr>
            <w:tcW w:w="623" w:type="dxa"/>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890" w:type="dxa"/>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3065" w:type="dxa"/>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1023" w:type="dxa"/>
            <w:tcBorders>
              <w:top w:val="single" w:sz="4" w:space="0" w:color="BFBFBF" w:themeColor="background1" w:themeShade="BF"/>
              <w:left w:val="nil"/>
              <w:bottom w:val="nil"/>
              <w:right w:val="nil"/>
            </w:tcBorders>
            <w:shd w:val="clear" w:color="auto" w:fill="D9D9D9" w:themeFill="background1" w:themeFillShade="D9"/>
            <w:vAlign w:val="center"/>
          </w:tcPr>
          <w:p w:rsidR="00337310" w:rsidRPr="0002622A" w:rsidRDefault="00337310" w:rsidP="00337310"/>
        </w:tc>
        <w:tc>
          <w:tcPr>
            <w:tcW w:w="518" w:type="dxa"/>
            <w:tcBorders>
              <w:top w:val="nil"/>
              <w:left w:val="nil"/>
              <w:bottom w:val="nil"/>
              <w:right w:val="nil"/>
            </w:tcBorders>
            <w:shd w:val="clear" w:color="auto" w:fill="D9D9D9" w:themeFill="background1" w:themeFillShade="D9"/>
          </w:tcPr>
          <w:p w:rsidR="00337310" w:rsidRPr="0002622A" w:rsidRDefault="00337310" w:rsidP="00337310"/>
        </w:tc>
      </w:tr>
    </w:tbl>
    <w:p w:rsidR="00D91AE1" w:rsidRDefault="00D91AE1" w:rsidP="00BE5430">
      <w:pPr>
        <w:pStyle w:val="Heading2"/>
      </w:pPr>
    </w:p>
    <w:p w:rsidR="00D91AE1" w:rsidRDefault="00D91AE1" w:rsidP="00BE5430">
      <w:pPr>
        <w:pStyle w:val="Heading2"/>
      </w:pPr>
    </w:p>
    <w:p w:rsidR="00D91AE1" w:rsidRDefault="00D91AE1" w:rsidP="00BE5430">
      <w:pPr>
        <w:pStyle w:val="Heading2"/>
      </w:pPr>
    </w:p>
    <w:p w:rsidR="00D91AE1" w:rsidRDefault="00D91AE1">
      <w:pPr>
        <w:rPr>
          <w:rFonts w:asciiTheme="majorHAnsi" w:eastAsiaTheme="majorEastAsia" w:hAnsiTheme="majorHAnsi" w:cstheme="majorBidi"/>
          <w:b/>
          <w:bCs/>
          <w:color w:val="4F81BD" w:themeColor="accent1"/>
          <w:sz w:val="26"/>
          <w:szCs w:val="26"/>
        </w:rPr>
      </w:pPr>
      <w:r>
        <w:br w:type="page"/>
      </w:r>
    </w:p>
    <w:p w:rsidR="00F54226" w:rsidRDefault="00F54226" w:rsidP="00BE5430">
      <w:pPr>
        <w:pStyle w:val="Heading2"/>
        <w:sectPr w:rsidR="00F54226" w:rsidSect="000B425B">
          <w:type w:val="continuous"/>
          <w:pgSz w:w="16839" w:h="23814" w:orient="landscape" w:code="8"/>
          <w:pgMar w:top="2045" w:right="1440" w:bottom="2045" w:left="1440" w:header="288" w:footer="288" w:gutter="0"/>
          <w:cols w:space="720"/>
          <w:titlePg/>
          <w:docGrid w:linePitch="360"/>
        </w:sectPr>
      </w:pPr>
    </w:p>
    <w:p w:rsidR="00337310" w:rsidRDefault="00337310" w:rsidP="00FA310A">
      <w:pPr>
        <w:pStyle w:val="Heading1"/>
        <w:sectPr w:rsidR="00337310" w:rsidSect="000B425B">
          <w:pgSz w:w="16839" w:h="23814" w:orient="landscape" w:code="8"/>
          <w:pgMar w:top="2045" w:right="1440" w:bottom="2045" w:left="1440" w:header="288" w:footer="288" w:gutter="0"/>
          <w:cols w:space="720"/>
          <w:titlePg/>
          <w:docGrid w:linePitch="360"/>
        </w:sectPr>
      </w:pPr>
    </w:p>
    <w:p w:rsidR="00FA310A" w:rsidRDefault="00FA310A" w:rsidP="00FA310A">
      <w:pPr>
        <w:pStyle w:val="Heading1"/>
      </w:pPr>
      <w:bookmarkStart w:id="27" w:name="_Toc290395792"/>
      <w:r>
        <w:lastRenderedPageBreak/>
        <w:t>Web Risks &amp; Threats</w:t>
      </w:r>
      <w:bookmarkEnd w:id="27"/>
    </w:p>
    <w:p w:rsidR="00B84437" w:rsidRDefault="00B84437" w:rsidP="00B84437">
      <w:pPr>
        <w:pStyle w:val="Heading2"/>
      </w:pPr>
      <w:bookmarkStart w:id="28" w:name="_Toc290395793"/>
      <w:r>
        <w:t>Rash of Facebook Attacks</w:t>
      </w:r>
      <w:bookmarkEnd w:id="28"/>
    </w:p>
    <w:p w:rsidR="00B84437" w:rsidRDefault="00B84437" w:rsidP="00B84437">
      <w:pPr>
        <w:pStyle w:val="Default"/>
      </w:pPr>
    </w:p>
    <w:p w:rsidR="0065751B" w:rsidRPr="00513C29" w:rsidRDefault="00122AD0" w:rsidP="00FC6036">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 xml:space="preserve">Finding and making friends </w:t>
      </w:r>
      <w:r w:rsidR="00116EB1" w:rsidRPr="00513C29">
        <w:rPr>
          <w:rStyle w:val="apple-style-span"/>
          <w:rFonts w:asciiTheme="minorHAnsi" w:hAnsiTheme="minorHAnsi" w:cstheme="minorHAnsi"/>
          <w:color w:val="333333"/>
          <w:sz w:val="22"/>
          <w:szCs w:val="22"/>
        </w:rPr>
        <w:t>online using social networking w</w:t>
      </w:r>
      <w:r w:rsidRPr="00513C29">
        <w:rPr>
          <w:rStyle w:val="apple-style-span"/>
          <w:rFonts w:asciiTheme="minorHAnsi" w:hAnsiTheme="minorHAnsi" w:cstheme="minorHAnsi"/>
          <w:color w:val="333333"/>
          <w:sz w:val="22"/>
          <w:szCs w:val="22"/>
        </w:rPr>
        <w:t>eb sites such as Facebook has almost become a rite of passage</w:t>
      </w:r>
      <w:r w:rsidR="0065751B" w:rsidRPr="00513C29">
        <w:rPr>
          <w:rStyle w:val="apple-style-span"/>
          <w:rFonts w:asciiTheme="minorHAnsi" w:hAnsiTheme="minorHAnsi" w:cstheme="minorHAnsi"/>
          <w:color w:val="333333"/>
          <w:sz w:val="22"/>
          <w:szCs w:val="22"/>
        </w:rPr>
        <w:t xml:space="preserve">.  Today, </w:t>
      </w:r>
      <w:r w:rsidR="00B84437" w:rsidRPr="00513C29">
        <w:rPr>
          <w:rStyle w:val="apple-style-span"/>
          <w:rFonts w:asciiTheme="minorHAnsi" w:hAnsiTheme="minorHAnsi" w:cstheme="minorHAnsi"/>
          <w:color w:val="333333"/>
          <w:sz w:val="22"/>
          <w:szCs w:val="22"/>
        </w:rPr>
        <w:t xml:space="preserve">Facebook is the second most popular site in the world according to </w:t>
      </w:r>
      <w:proofErr w:type="spellStart"/>
      <w:r w:rsidR="00F4600F" w:rsidRPr="00513C29">
        <w:rPr>
          <w:rStyle w:val="apple-style-span"/>
          <w:rFonts w:asciiTheme="minorHAnsi" w:hAnsiTheme="minorHAnsi" w:cstheme="minorHAnsi"/>
          <w:color w:val="333333"/>
          <w:sz w:val="22"/>
          <w:szCs w:val="22"/>
        </w:rPr>
        <w:t>Alexa's</w:t>
      </w:r>
      <w:proofErr w:type="spellEnd"/>
      <w:r w:rsidR="00B84437" w:rsidRPr="00513C29">
        <w:rPr>
          <w:rStyle w:val="apple-style-span"/>
          <w:rFonts w:asciiTheme="minorHAnsi" w:hAnsiTheme="minorHAnsi" w:cstheme="minorHAnsi"/>
          <w:color w:val="333333"/>
          <w:sz w:val="22"/>
          <w:szCs w:val="22"/>
        </w:rPr>
        <w:t xml:space="preserve"> traffic rankings. </w:t>
      </w:r>
    </w:p>
    <w:p w:rsidR="00B2341C" w:rsidRPr="00513C29" w:rsidRDefault="00200324" w:rsidP="00FC6036">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Facebook had explosive growth from  2008 with ~100</w:t>
      </w:r>
      <w:r w:rsidR="00F67A5F" w:rsidRPr="00513C29">
        <w:rPr>
          <w:rStyle w:val="apple-style-span"/>
          <w:rFonts w:asciiTheme="minorHAnsi" w:hAnsiTheme="minorHAnsi" w:cstheme="minorHAnsi"/>
          <w:color w:val="333333"/>
          <w:sz w:val="22"/>
          <w:szCs w:val="22"/>
        </w:rPr>
        <w:t xml:space="preserve"> million</w:t>
      </w:r>
      <w:r w:rsidR="007F12D7" w:rsidRPr="00513C29">
        <w:rPr>
          <w:rStyle w:val="apple-style-span"/>
          <w:rFonts w:asciiTheme="minorHAnsi" w:hAnsiTheme="minorHAnsi" w:cstheme="minorHAnsi"/>
          <w:color w:val="333333"/>
          <w:sz w:val="22"/>
          <w:szCs w:val="22"/>
        </w:rPr>
        <w:t xml:space="preserve"> </w:t>
      </w:r>
      <w:r w:rsidRPr="00513C29">
        <w:rPr>
          <w:rStyle w:val="apple-style-span"/>
          <w:rFonts w:asciiTheme="minorHAnsi" w:hAnsiTheme="minorHAnsi" w:cstheme="minorHAnsi"/>
          <w:color w:val="333333"/>
          <w:sz w:val="22"/>
          <w:szCs w:val="22"/>
        </w:rPr>
        <w:t xml:space="preserve">users </w:t>
      </w:r>
      <w:r w:rsidR="00AA5274">
        <w:rPr>
          <w:rStyle w:val="apple-style-span"/>
          <w:rFonts w:asciiTheme="minorHAnsi" w:hAnsiTheme="minorHAnsi" w:cstheme="minorHAnsi"/>
          <w:color w:val="333333"/>
          <w:sz w:val="22"/>
          <w:szCs w:val="22"/>
        </w:rPr>
        <w:t>until</w:t>
      </w:r>
      <w:r w:rsidRPr="00513C29">
        <w:rPr>
          <w:rStyle w:val="apple-style-span"/>
          <w:rFonts w:asciiTheme="minorHAnsi" w:hAnsiTheme="minorHAnsi" w:cstheme="minorHAnsi"/>
          <w:color w:val="333333"/>
          <w:sz w:val="22"/>
          <w:szCs w:val="22"/>
        </w:rPr>
        <w:t xml:space="preserve"> today with ~520</w:t>
      </w:r>
      <w:r w:rsidR="00F67A5F" w:rsidRPr="00513C29">
        <w:rPr>
          <w:rStyle w:val="apple-style-span"/>
          <w:rFonts w:asciiTheme="minorHAnsi" w:hAnsiTheme="minorHAnsi" w:cstheme="minorHAnsi"/>
          <w:color w:val="333333"/>
          <w:sz w:val="22"/>
          <w:szCs w:val="22"/>
        </w:rPr>
        <w:t xml:space="preserve"> million</w:t>
      </w:r>
      <w:r w:rsidRPr="00513C29">
        <w:rPr>
          <w:rStyle w:val="apple-style-span"/>
          <w:rFonts w:asciiTheme="minorHAnsi" w:hAnsiTheme="minorHAnsi" w:cstheme="minorHAnsi"/>
          <w:color w:val="333333"/>
          <w:sz w:val="22"/>
          <w:szCs w:val="22"/>
        </w:rPr>
        <w:t xml:space="preserve"> users </w:t>
      </w:r>
      <w:r w:rsidR="00AF1C64">
        <w:rPr>
          <w:rStyle w:val="apple-style-span"/>
          <w:rFonts w:asciiTheme="minorHAnsi" w:hAnsiTheme="minorHAnsi" w:cstheme="minorHAnsi"/>
          <w:color w:val="333333"/>
          <w:sz w:val="22"/>
          <w:szCs w:val="22"/>
        </w:rPr>
        <w:t>which equates to</w:t>
      </w:r>
      <w:r w:rsidRPr="00513C29">
        <w:rPr>
          <w:rStyle w:val="apple-style-span"/>
          <w:rFonts w:asciiTheme="minorHAnsi" w:hAnsiTheme="minorHAnsi" w:cstheme="minorHAnsi"/>
          <w:color w:val="333333"/>
          <w:sz w:val="22"/>
          <w:szCs w:val="22"/>
        </w:rPr>
        <w:t xml:space="preserve"> about 7% of world’s population or ~26% of global internet users; Facebook</w:t>
      </w:r>
      <w:r w:rsidR="00B2341C" w:rsidRPr="00513C29">
        <w:rPr>
          <w:rStyle w:val="apple-style-span"/>
          <w:rFonts w:asciiTheme="minorHAnsi" w:hAnsiTheme="minorHAnsi" w:cstheme="minorHAnsi"/>
          <w:color w:val="333333"/>
          <w:sz w:val="22"/>
          <w:szCs w:val="22"/>
        </w:rPr>
        <w:t xml:space="preserve"> bec</w:t>
      </w:r>
      <w:r w:rsidRPr="00513C29">
        <w:rPr>
          <w:rStyle w:val="apple-style-span"/>
          <w:rFonts w:asciiTheme="minorHAnsi" w:hAnsiTheme="minorHAnsi" w:cstheme="minorHAnsi"/>
          <w:color w:val="333333"/>
          <w:sz w:val="22"/>
          <w:szCs w:val="22"/>
        </w:rPr>
        <w:t>a</w:t>
      </w:r>
      <w:r w:rsidR="00B2341C" w:rsidRPr="00513C29">
        <w:rPr>
          <w:rStyle w:val="apple-style-span"/>
          <w:rFonts w:asciiTheme="minorHAnsi" w:hAnsiTheme="minorHAnsi" w:cstheme="minorHAnsi"/>
          <w:color w:val="333333"/>
          <w:sz w:val="22"/>
          <w:szCs w:val="22"/>
        </w:rPr>
        <w:t>me the largest social network worldwide (source: usatoday.com)</w:t>
      </w:r>
    </w:p>
    <w:p w:rsidR="00C763FE" w:rsidRPr="00513C29" w:rsidRDefault="00297B48" w:rsidP="00FC6036">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Facebook's</w:t>
      </w:r>
      <w:r w:rsidR="00DD0075" w:rsidRPr="00513C29">
        <w:rPr>
          <w:rStyle w:val="apple-style-span"/>
          <w:rFonts w:asciiTheme="minorHAnsi" w:hAnsiTheme="minorHAnsi" w:cstheme="minorHAnsi"/>
          <w:color w:val="333333"/>
          <w:sz w:val="22"/>
          <w:szCs w:val="22"/>
        </w:rPr>
        <w:t xml:space="preserve"> popularity has its </w:t>
      </w:r>
      <w:r w:rsidR="00456CAB" w:rsidRPr="00513C29">
        <w:rPr>
          <w:rStyle w:val="apple-style-span"/>
          <w:rFonts w:asciiTheme="minorHAnsi" w:hAnsiTheme="minorHAnsi" w:cstheme="minorHAnsi"/>
          <w:color w:val="333333"/>
          <w:sz w:val="22"/>
          <w:szCs w:val="22"/>
        </w:rPr>
        <w:t xml:space="preserve">price. </w:t>
      </w:r>
      <w:r w:rsidR="00AA5274">
        <w:rPr>
          <w:rStyle w:val="apple-style-span"/>
          <w:rFonts w:asciiTheme="minorHAnsi" w:hAnsiTheme="minorHAnsi" w:cstheme="minorHAnsi"/>
          <w:color w:val="333333"/>
          <w:sz w:val="22"/>
          <w:szCs w:val="22"/>
        </w:rPr>
        <w:t xml:space="preserve">Cyber criminals </w:t>
      </w:r>
      <w:r w:rsidR="00C763FE" w:rsidRPr="00513C29">
        <w:rPr>
          <w:rStyle w:val="apple-style-span"/>
          <w:rFonts w:asciiTheme="minorHAnsi" w:hAnsiTheme="minorHAnsi" w:cstheme="minorHAnsi"/>
          <w:color w:val="333333"/>
          <w:sz w:val="22"/>
          <w:szCs w:val="22"/>
        </w:rPr>
        <w:t xml:space="preserve">naturally tend to target the most popular applications or services used by the majority of Internet users, in the case of Facebook it can reach out </w:t>
      </w:r>
      <w:r w:rsidR="009E53F3" w:rsidRPr="00513C29">
        <w:rPr>
          <w:rStyle w:val="apple-style-span"/>
          <w:rFonts w:asciiTheme="minorHAnsi" w:hAnsiTheme="minorHAnsi" w:cstheme="minorHAnsi"/>
          <w:color w:val="333333"/>
          <w:sz w:val="22"/>
          <w:szCs w:val="22"/>
        </w:rPr>
        <w:t>to a huge amount of people</w:t>
      </w:r>
      <w:r w:rsidR="00C763FE" w:rsidRPr="00513C29">
        <w:rPr>
          <w:rStyle w:val="apple-style-span"/>
          <w:rFonts w:asciiTheme="minorHAnsi" w:hAnsiTheme="minorHAnsi" w:cstheme="minorHAnsi"/>
          <w:color w:val="333333"/>
          <w:sz w:val="22"/>
          <w:szCs w:val="22"/>
        </w:rPr>
        <w:t xml:space="preserve">. </w:t>
      </w:r>
      <w:r w:rsidR="009E53F3" w:rsidRPr="00513C29">
        <w:rPr>
          <w:rStyle w:val="apple-style-span"/>
          <w:rFonts w:asciiTheme="minorHAnsi" w:hAnsiTheme="minorHAnsi" w:cstheme="minorHAnsi"/>
          <w:color w:val="333333"/>
          <w:sz w:val="22"/>
          <w:szCs w:val="22"/>
        </w:rPr>
        <w:t xml:space="preserve"> </w:t>
      </w:r>
      <w:r w:rsidR="000D3CF7" w:rsidRPr="00513C29">
        <w:rPr>
          <w:rStyle w:val="apple-style-span"/>
          <w:rFonts w:asciiTheme="minorHAnsi" w:hAnsiTheme="minorHAnsi" w:cstheme="minorHAnsi"/>
          <w:color w:val="333333"/>
          <w:sz w:val="22"/>
          <w:szCs w:val="22"/>
        </w:rPr>
        <w:t>S</w:t>
      </w:r>
      <w:r w:rsidR="00116EB1" w:rsidRPr="00513C29">
        <w:rPr>
          <w:rStyle w:val="apple-style-span"/>
          <w:rFonts w:asciiTheme="minorHAnsi" w:hAnsiTheme="minorHAnsi" w:cstheme="minorHAnsi"/>
          <w:color w:val="333333"/>
          <w:sz w:val="22"/>
          <w:szCs w:val="22"/>
        </w:rPr>
        <w:t>ocial networks have</w:t>
      </w:r>
      <w:r w:rsidR="00C763FE" w:rsidRPr="00513C29">
        <w:rPr>
          <w:rStyle w:val="apple-style-span"/>
          <w:rFonts w:asciiTheme="minorHAnsi" w:hAnsiTheme="minorHAnsi" w:cstheme="minorHAnsi"/>
          <w:color w:val="333333"/>
          <w:sz w:val="22"/>
          <w:szCs w:val="22"/>
        </w:rPr>
        <w:t xml:space="preserve"> become </w:t>
      </w:r>
      <w:r w:rsidR="00116EB1" w:rsidRPr="00513C29">
        <w:rPr>
          <w:rStyle w:val="apple-style-span"/>
          <w:rFonts w:asciiTheme="minorHAnsi" w:hAnsiTheme="minorHAnsi" w:cstheme="minorHAnsi"/>
          <w:color w:val="333333"/>
          <w:sz w:val="22"/>
          <w:szCs w:val="22"/>
        </w:rPr>
        <w:t>a</w:t>
      </w:r>
      <w:r w:rsidR="000D3CF7" w:rsidRPr="00513C29">
        <w:rPr>
          <w:rStyle w:val="apple-style-span"/>
          <w:rFonts w:asciiTheme="minorHAnsi" w:hAnsiTheme="minorHAnsi" w:cstheme="minorHAnsi"/>
          <w:color w:val="333333"/>
          <w:sz w:val="22"/>
          <w:szCs w:val="22"/>
        </w:rPr>
        <w:t xml:space="preserve"> </w:t>
      </w:r>
      <w:r w:rsidR="00AA5274" w:rsidRPr="00513C29">
        <w:rPr>
          <w:rStyle w:val="apple-style-span"/>
          <w:rFonts w:asciiTheme="minorHAnsi" w:hAnsiTheme="minorHAnsi" w:cstheme="minorHAnsi"/>
          <w:color w:val="333333"/>
          <w:sz w:val="22"/>
          <w:szCs w:val="22"/>
        </w:rPr>
        <w:t>haven</w:t>
      </w:r>
      <w:r w:rsidR="000D3CF7" w:rsidRPr="00513C29">
        <w:rPr>
          <w:rStyle w:val="apple-style-span"/>
          <w:rFonts w:asciiTheme="minorHAnsi" w:hAnsiTheme="minorHAnsi" w:cstheme="minorHAnsi"/>
          <w:color w:val="333333"/>
          <w:sz w:val="22"/>
          <w:szCs w:val="22"/>
        </w:rPr>
        <w:t xml:space="preserve"> </w:t>
      </w:r>
      <w:r w:rsidR="00B11AB6" w:rsidRPr="00513C29">
        <w:rPr>
          <w:rStyle w:val="apple-style-span"/>
          <w:rFonts w:asciiTheme="minorHAnsi" w:hAnsiTheme="minorHAnsi" w:cstheme="minorHAnsi"/>
          <w:color w:val="333333"/>
          <w:sz w:val="22"/>
          <w:szCs w:val="22"/>
        </w:rPr>
        <w:t xml:space="preserve">for </w:t>
      </w:r>
      <w:r w:rsidR="00AA5274">
        <w:rPr>
          <w:rStyle w:val="apple-style-span"/>
          <w:rFonts w:asciiTheme="minorHAnsi" w:hAnsiTheme="minorHAnsi" w:cstheme="minorHAnsi"/>
          <w:color w:val="333333"/>
          <w:sz w:val="22"/>
          <w:szCs w:val="22"/>
        </w:rPr>
        <w:t xml:space="preserve">cyber criminals. </w:t>
      </w:r>
      <w:r w:rsidR="00C763FE" w:rsidRPr="00513C29">
        <w:rPr>
          <w:rStyle w:val="apple-style-span"/>
          <w:rFonts w:asciiTheme="minorHAnsi" w:hAnsiTheme="minorHAnsi" w:cstheme="minorHAnsi"/>
          <w:color w:val="333333"/>
          <w:sz w:val="22"/>
          <w:szCs w:val="22"/>
        </w:rPr>
        <w:t xml:space="preserve">The built-in trust </w:t>
      </w:r>
      <w:r w:rsidR="00AA5274">
        <w:rPr>
          <w:rStyle w:val="apple-style-span"/>
          <w:rFonts w:asciiTheme="minorHAnsi" w:hAnsiTheme="minorHAnsi" w:cstheme="minorHAnsi"/>
          <w:color w:val="333333"/>
          <w:sz w:val="22"/>
          <w:szCs w:val="22"/>
        </w:rPr>
        <w:t>among</w:t>
      </w:r>
      <w:r w:rsidR="00C763FE" w:rsidRPr="00513C29">
        <w:rPr>
          <w:rStyle w:val="apple-style-span"/>
          <w:rFonts w:asciiTheme="minorHAnsi" w:hAnsiTheme="minorHAnsi" w:cstheme="minorHAnsi"/>
          <w:color w:val="333333"/>
          <w:sz w:val="22"/>
          <w:szCs w:val="22"/>
        </w:rPr>
        <w:t xml:space="preserve"> “friends” on social networks makes it easier for a </w:t>
      </w:r>
      <w:r w:rsidR="00AA5274">
        <w:rPr>
          <w:rStyle w:val="apple-style-span"/>
          <w:rFonts w:asciiTheme="minorHAnsi" w:hAnsiTheme="minorHAnsi" w:cstheme="minorHAnsi"/>
          <w:color w:val="333333"/>
          <w:sz w:val="22"/>
          <w:szCs w:val="22"/>
        </w:rPr>
        <w:t xml:space="preserve">cyber criminal </w:t>
      </w:r>
      <w:r w:rsidR="00C763FE" w:rsidRPr="00513C29">
        <w:rPr>
          <w:rStyle w:val="apple-style-span"/>
          <w:rFonts w:asciiTheme="minorHAnsi" w:hAnsiTheme="minorHAnsi" w:cstheme="minorHAnsi"/>
          <w:color w:val="333333"/>
          <w:sz w:val="22"/>
          <w:szCs w:val="22"/>
        </w:rPr>
        <w:t>to deploy successful attacks against these users.</w:t>
      </w:r>
    </w:p>
    <w:p w:rsidR="00847689" w:rsidRPr="00513C29" w:rsidRDefault="00AA5274" w:rsidP="00C7077A">
      <w:pPr>
        <w:pStyle w:val="Default"/>
        <w:spacing w:after="120"/>
        <w:jc w:val="both"/>
        <w:rPr>
          <w:rStyle w:val="apple-style-span"/>
          <w:rFonts w:asciiTheme="minorHAnsi" w:hAnsiTheme="minorHAnsi" w:cstheme="minorHAnsi"/>
          <w:color w:val="333333"/>
          <w:sz w:val="22"/>
          <w:szCs w:val="22"/>
        </w:rPr>
      </w:pPr>
      <w:proofErr w:type="gramStart"/>
      <w:r>
        <w:rPr>
          <w:rStyle w:val="apple-style-span"/>
          <w:rFonts w:asciiTheme="minorHAnsi" w:hAnsiTheme="minorHAnsi" w:cstheme="minorHAnsi"/>
          <w:color w:val="333333"/>
          <w:sz w:val="22"/>
          <w:szCs w:val="22"/>
        </w:rPr>
        <w:t>Between</w:t>
      </w:r>
      <w:r w:rsidR="004559F2" w:rsidRPr="00513C29">
        <w:rPr>
          <w:rStyle w:val="apple-style-span"/>
          <w:rFonts w:asciiTheme="minorHAnsi" w:hAnsiTheme="minorHAnsi" w:cstheme="minorHAnsi"/>
          <w:color w:val="333333"/>
          <w:sz w:val="22"/>
          <w:szCs w:val="22"/>
        </w:rPr>
        <w:t xml:space="preserve"> </w:t>
      </w:r>
      <w:r w:rsidR="00C763FE" w:rsidRPr="00513C29">
        <w:rPr>
          <w:rStyle w:val="apple-style-span"/>
          <w:rFonts w:asciiTheme="minorHAnsi" w:hAnsiTheme="minorHAnsi" w:cstheme="minorHAnsi"/>
          <w:color w:val="333333"/>
          <w:sz w:val="22"/>
          <w:szCs w:val="22"/>
        </w:rPr>
        <w:t xml:space="preserve">2008 </w:t>
      </w:r>
      <w:r w:rsidR="00E34A9C" w:rsidRPr="00513C29">
        <w:rPr>
          <w:rStyle w:val="apple-style-span"/>
          <w:rFonts w:asciiTheme="minorHAnsi" w:hAnsiTheme="minorHAnsi" w:cstheme="minorHAnsi"/>
          <w:color w:val="333333"/>
          <w:sz w:val="22"/>
          <w:szCs w:val="22"/>
        </w:rPr>
        <w:t>- 2010</w:t>
      </w:r>
      <w:r w:rsidR="00C763FE" w:rsidRPr="00513C29">
        <w:rPr>
          <w:rStyle w:val="apple-style-span"/>
          <w:rFonts w:asciiTheme="minorHAnsi" w:hAnsiTheme="minorHAnsi" w:cstheme="minorHAnsi"/>
          <w:color w:val="333333"/>
          <w:sz w:val="22"/>
          <w:szCs w:val="22"/>
        </w:rPr>
        <w:t>,</w:t>
      </w:r>
      <w:proofErr w:type="gramEnd"/>
      <w:r w:rsidR="00C763FE" w:rsidRPr="00513C29">
        <w:rPr>
          <w:rStyle w:val="apple-style-span"/>
          <w:rFonts w:asciiTheme="minorHAnsi" w:hAnsiTheme="minorHAnsi" w:cstheme="minorHAnsi"/>
          <w:color w:val="333333"/>
          <w:sz w:val="22"/>
          <w:szCs w:val="22"/>
        </w:rPr>
        <w:t xml:space="preserve"> </w:t>
      </w:r>
      <w:r w:rsidR="004559F2" w:rsidRPr="00513C29">
        <w:rPr>
          <w:rStyle w:val="apple-style-span"/>
          <w:rFonts w:asciiTheme="minorHAnsi" w:hAnsiTheme="minorHAnsi" w:cstheme="minorHAnsi"/>
          <w:color w:val="333333"/>
          <w:sz w:val="22"/>
          <w:szCs w:val="22"/>
        </w:rPr>
        <w:t xml:space="preserve">AVG </w:t>
      </w:r>
      <w:r w:rsidR="00C7077A">
        <w:rPr>
          <w:rStyle w:val="apple-style-span"/>
          <w:rFonts w:asciiTheme="minorHAnsi" w:hAnsiTheme="minorHAnsi" w:cstheme="minorHAnsi"/>
          <w:color w:val="333333"/>
          <w:sz w:val="22"/>
          <w:szCs w:val="22"/>
        </w:rPr>
        <w:t>has</w:t>
      </w:r>
      <w:r w:rsidR="00C763FE" w:rsidRPr="00513C29">
        <w:rPr>
          <w:rStyle w:val="apple-style-span"/>
          <w:rFonts w:asciiTheme="minorHAnsi" w:hAnsiTheme="minorHAnsi" w:cstheme="minorHAnsi"/>
          <w:color w:val="333333"/>
          <w:sz w:val="22"/>
          <w:szCs w:val="22"/>
        </w:rPr>
        <w:t xml:space="preserve"> seen an</w:t>
      </w:r>
      <w:r w:rsidR="00847689" w:rsidRPr="00513C29">
        <w:rPr>
          <w:rStyle w:val="apple-style-span"/>
          <w:rFonts w:asciiTheme="minorHAnsi" w:hAnsiTheme="minorHAnsi" w:cstheme="minorHAnsi"/>
          <w:color w:val="333333"/>
          <w:sz w:val="22"/>
          <w:szCs w:val="22"/>
        </w:rPr>
        <w:t xml:space="preserve"> exponential growth of </w:t>
      </w:r>
      <w:proofErr w:type="spellStart"/>
      <w:r w:rsidR="00847689" w:rsidRPr="00513C29">
        <w:rPr>
          <w:rStyle w:val="apple-style-span"/>
          <w:rFonts w:asciiTheme="minorHAnsi" w:hAnsiTheme="minorHAnsi" w:cstheme="minorHAnsi"/>
          <w:color w:val="333333"/>
          <w:sz w:val="22"/>
          <w:szCs w:val="22"/>
        </w:rPr>
        <w:t>Facebook</w:t>
      </w:r>
      <w:proofErr w:type="spellEnd"/>
      <w:r w:rsidR="00847689" w:rsidRPr="00513C29">
        <w:rPr>
          <w:rStyle w:val="apple-style-span"/>
          <w:rFonts w:asciiTheme="minorHAnsi" w:hAnsiTheme="minorHAnsi" w:cstheme="minorHAnsi"/>
          <w:color w:val="333333"/>
          <w:sz w:val="22"/>
          <w:szCs w:val="22"/>
        </w:rPr>
        <w:t xml:space="preserve"> related attacks</w:t>
      </w:r>
      <w:r w:rsidR="00C7077A">
        <w:rPr>
          <w:rStyle w:val="apple-style-span"/>
          <w:rFonts w:asciiTheme="minorHAnsi" w:hAnsiTheme="minorHAnsi" w:cstheme="minorHAnsi"/>
          <w:color w:val="333333"/>
          <w:sz w:val="22"/>
          <w:szCs w:val="22"/>
        </w:rPr>
        <w:t xml:space="preserve"> per day</w:t>
      </w:r>
      <w:r w:rsidR="00847689" w:rsidRPr="00513C29">
        <w:rPr>
          <w:rStyle w:val="apple-style-span"/>
          <w:rFonts w:asciiTheme="minorHAnsi" w:hAnsiTheme="minorHAnsi" w:cstheme="minorHAnsi"/>
          <w:color w:val="333333"/>
          <w:sz w:val="22"/>
          <w:szCs w:val="22"/>
        </w:rPr>
        <w:t>.</w:t>
      </w:r>
    </w:p>
    <w:p w:rsidR="00847689" w:rsidRDefault="00FC6036" w:rsidP="00C62549">
      <w:pPr>
        <w:pStyle w:val="Default"/>
        <w:spacing w:after="120"/>
        <w:jc w:val="center"/>
        <w:rPr>
          <w:rStyle w:val="apple-style-span"/>
          <w:rFonts w:ascii="Arial" w:hAnsi="Arial" w:cs="Arial"/>
          <w:color w:val="404053"/>
          <w:sz w:val="20"/>
          <w:szCs w:val="20"/>
        </w:rPr>
      </w:pPr>
      <w:r>
        <w:rPr>
          <w:rFonts w:ascii="Arial" w:hAnsi="Arial" w:cs="Arial"/>
          <w:noProof/>
          <w:color w:val="404053"/>
          <w:sz w:val="20"/>
          <w:szCs w:val="20"/>
          <w:lang w:bidi="ar-SA"/>
        </w:rPr>
        <w:drawing>
          <wp:inline distT="0" distB="0" distL="0" distR="0">
            <wp:extent cx="5867400" cy="2828925"/>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867400" cy="2828925"/>
                    </a:xfrm>
                    <a:prstGeom prst="rect">
                      <a:avLst/>
                    </a:prstGeom>
                    <a:noFill/>
                    <a:ln w="9525">
                      <a:noFill/>
                      <a:miter lim="800000"/>
                      <a:headEnd/>
                      <a:tailEnd/>
                    </a:ln>
                  </pic:spPr>
                </pic:pic>
              </a:graphicData>
            </a:graphic>
          </wp:inline>
        </w:drawing>
      </w:r>
    </w:p>
    <w:p w:rsidR="00977D6B" w:rsidRPr="00513C29" w:rsidRDefault="00456CAB" w:rsidP="00C7077A">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I</w:t>
      </w:r>
      <w:r w:rsidR="00275294" w:rsidRPr="00513C29">
        <w:rPr>
          <w:rStyle w:val="apple-style-span"/>
          <w:rFonts w:asciiTheme="minorHAnsi" w:hAnsiTheme="minorHAnsi" w:cstheme="minorHAnsi"/>
          <w:color w:val="333333"/>
          <w:sz w:val="22"/>
          <w:szCs w:val="22"/>
        </w:rPr>
        <w:t>n October 2010 AVG analyzed the safety of 50 global social networks and found that on the top 50 social network worldwide, there are ~20,000 compromised web pages, 60% of them are on Facebook.</w:t>
      </w:r>
      <w:r w:rsidR="00BC24F8" w:rsidRPr="00513C29">
        <w:rPr>
          <w:rStyle w:val="apple-style-span"/>
          <w:rFonts w:asciiTheme="minorHAnsi" w:hAnsiTheme="minorHAnsi" w:cstheme="minorHAnsi"/>
          <w:color w:val="333333"/>
          <w:sz w:val="22"/>
          <w:szCs w:val="22"/>
        </w:rPr>
        <w:t xml:space="preserve"> This piece of data alone should </w:t>
      </w:r>
      <w:r w:rsidR="00122AD0" w:rsidRPr="00513C29">
        <w:rPr>
          <w:rStyle w:val="apple-style-span"/>
          <w:rFonts w:asciiTheme="minorHAnsi" w:hAnsiTheme="minorHAnsi" w:cstheme="minorHAnsi"/>
          <w:color w:val="333333"/>
          <w:sz w:val="22"/>
          <w:szCs w:val="22"/>
        </w:rPr>
        <w:t>alarm Facebook fans and cause them to take precautions.</w:t>
      </w:r>
    </w:p>
    <w:p w:rsidR="006D425A" w:rsidRPr="00513C29" w:rsidRDefault="00C7077A" w:rsidP="00C7077A">
      <w:pPr>
        <w:pStyle w:val="Default"/>
        <w:spacing w:after="120"/>
        <w:jc w:val="both"/>
        <w:rPr>
          <w:rStyle w:val="apple-style-span"/>
          <w:rFonts w:asciiTheme="minorHAnsi" w:hAnsiTheme="minorHAnsi" w:cstheme="minorHAnsi"/>
          <w:color w:val="333333"/>
          <w:sz w:val="22"/>
          <w:szCs w:val="22"/>
        </w:rPr>
      </w:pPr>
      <w:r>
        <w:rPr>
          <w:rStyle w:val="apple-style-span"/>
          <w:rFonts w:asciiTheme="minorHAnsi" w:hAnsiTheme="minorHAnsi" w:cstheme="minorHAnsi"/>
          <w:color w:val="333333"/>
          <w:sz w:val="22"/>
          <w:szCs w:val="22"/>
        </w:rPr>
        <w:t xml:space="preserve">Content posted on </w:t>
      </w:r>
      <w:proofErr w:type="spellStart"/>
      <w:r w:rsidR="00C763FE" w:rsidRPr="00513C29">
        <w:rPr>
          <w:rStyle w:val="apple-style-span"/>
          <w:rFonts w:asciiTheme="minorHAnsi" w:hAnsiTheme="minorHAnsi" w:cstheme="minorHAnsi"/>
          <w:color w:val="333333"/>
          <w:sz w:val="22"/>
          <w:szCs w:val="22"/>
        </w:rPr>
        <w:t>Facebook</w:t>
      </w:r>
      <w:proofErr w:type="spellEnd"/>
      <w:r w:rsidR="00C763FE" w:rsidRPr="00513C29">
        <w:rPr>
          <w:rStyle w:val="apple-style-span"/>
          <w:rFonts w:asciiTheme="minorHAnsi" w:hAnsiTheme="minorHAnsi" w:cstheme="minorHAnsi"/>
          <w:color w:val="333333"/>
          <w:sz w:val="22"/>
          <w:szCs w:val="22"/>
        </w:rPr>
        <w:t xml:space="preserve"> poses a security risk to its users, b</w:t>
      </w:r>
      <w:r w:rsidR="00977D6B" w:rsidRPr="00513C29">
        <w:rPr>
          <w:rStyle w:val="apple-style-span"/>
          <w:rFonts w:asciiTheme="minorHAnsi" w:hAnsiTheme="minorHAnsi" w:cstheme="minorHAnsi"/>
          <w:color w:val="333333"/>
          <w:sz w:val="22"/>
          <w:szCs w:val="22"/>
        </w:rPr>
        <w:t xml:space="preserve">ased on our </w:t>
      </w:r>
      <w:r>
        <w:rPr>
          <w:rStyle w:val="apple-style-span"/>
          <w:rFonts w:asciiTheme="minorHAnsi" w:hAnsiTheme="minorHAnsi" w:cstheme="minorHAnsi"/>
          <w:color w:val="333333"/>
          <w:sz w:val="22"/>
          <w:szCs w:val="22"/>
        </w:rPr>
        <w:t>data.</w:t>
      </w:r>
    </w:p>
    <w:p w:rsidR="00275294" w:rsidRPr="00513C29" w:rsidRDefault="006D425A" w:rsidP="00C7077A">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AVG data also shows that ~42</w:t>
      </w:r>
      <w:r w:rsidR="004D18B7" w:rsidRPr="00513C29">
        <w:rPr>
          <w:rStyle w:val="apple-style-span"/>
          <w:rFonts w:asciiTheme="minorHAnsi" w:hAnsiTheme="minorHAnsi" w:cstheme="minorHAnsi"/>
          <w:color w:val="333333"/>
          <w:sz w:val="22"/>
          <w:szCs w:val="22"/>
        </w:rPr>
        <w:t>% of</w:t>
      </w:r>
      <w:r w:rsidRPr="00513C29">
        <w:rPr>
          <w:rStyle w:val="apple-style-span"/>
          <w:rFonts w:asciiTheme="minorHAnsi" w:hAnsiTheme="minorHAnsi" w:cstheme="minorHAnsi"/>
          <w:color w:val="333333"/>
          <w:sz w:val="22"/>
          <w:szCs w:val="22"/>
        </w:rPr>
        <w:t xml:space="preserve"> the detected </w:t>
      </w:r>
      <w:r w:rsidR="000D3CF7" w:rsidRPr="00513C29">
        <w:rPr>
          <w:rStyle w:val="apple-style-span"/>
          <w:rFonts w:asciiTheme="minorHAnsi" w:hAnsiTheme="minorHAnsi" w:cstheme="minorHAnsi"/>
          <w:color w:val="333333"/>
          <w:sz w:val="22"/>
          <w:szCs w:val="22"/>
        </w:rPr>
        <w:t xml:space="preserve">malware </w:t>
      </w:r>
      <w:r w:rsidRPr="00513C29">
        <w:rPr>
          <w:rStyle w:val="apple-style-span"/>
          <w:rFonts w:asciiTheme="minorHAnsi" w:hAnsiTheme="minorHAnsi" w:cstheme="minorHAnsi"/>
          <w:color w:val="333333"/>
          <w:sz w:val="22"/>
          <w:szCs w:val="22"/>
        </w:rPr>
        <w:t xml:space="preserve">on Facebook is related </w:t>
      </w:r>
      <w:r w:rsidR="004D18B7" w:rsidRPr="00513C29">
        <w:rPr>
          <w:rStyle w:val="apple-style-span"/>
          <w:rFonts w:asciiTheme="minorHAnsi" w:hAnsiTheme="minorHAnsi" w:cstheme="minorHAnsi"/>
          <w:color w:val="333333"/>
          <w:sz w:val="22"/>
          <w:szCs w:val="22"/>
        </w:rPr>
        <w:t xml:space="preserve">to Facebook's </w:t>
      </w:r>
      <w:r w:rsidR="00AA5274">
        <w:rPr>
          <w:rStyle w:val="apple-style-span"/>
          <w:rFonts w:asciiTheme="minorHAnsi" w:hAnsiTheme="minorHAnsi" w:cstheme="minorHAnsi"/>
          <w:color w:val="333333"/>
          <w:sz w:val="22"/>
          <w:szCs w:val="22"/>
        </w:rPr>
        <w:t>applications,</w:t>
      </w:r>
      <w:r w:rsidR="004D18B7" w:rsidRPr="00513C29">
        <w:rPr>
          <w:rStyle w:val="apple-style-span"/>
          <w:rFonts w:asciiTheme="minorHAnsi" w:hAnsiTheme="minorHAnsi" w:cstheme="minorHAnsi"/>
          <w:color w:val="333333"/>
          <w:sz w:val="22"/>
          <w:szCs w:val="22"/>
        </w:rPr>
        <w:t xml:space="preserve"> combining this information with the fact that people on Facebook install 20 million application</w:t>
      </w:r>
      <w:r w:rsidR="00F67A5F" w:rsidRPr="00513C29">
        <w:rPr>
          <w:rStyle w:val="apple-style-span"/>
          <w:rFonts w:asciiTheme="minorHAnsi" w:hAnsiTheme="minorHAnsi" w:cstheme="minorHAnsi"/>
          <w:color w:val="333333"/>
          <w:sz w:val="22"/>
          <w:szCs w:val="22"/>
        </w:rPr>
        <w:t>s</w:t>
      </w:r>
      <w:r w:rsidR="004D18B7" w:rsidRPr="00513C29">
        <w:rPr>
          <w:rStyle w:val="apple-style-span"/>
          <w:rFonts w:asciiTheme="minorHAnsi" w:hAnsiTheme="minorHAnsi" w:cstheme="minorHAnsi"/>
          <w:color w:val="333333"/>
          <w:sz w:val="22"/>
          <w:szCs w:val="22"/>
        </w:rPr>
        <w:t xml:space="preserve"> daily</w:t>
      </w:r>
      <w:r w:rsidR="000D3CF7" w:rsidRPr="00513C29">
        <w:rPr>
          <w:rStyle w:val="apple-style-span"/>
          <w:rFonts w:asciiTheme="minorHAnsi" w:hAnsiTheme="minorHAnsi" w:cstheme="minorHAnsi"/>
          <w:color w:val="333333"/>
          <w:sz w:val="22"/>
          <w:szCs w:val="22"/>
        </w:rPr>
        <w:t xml:space="preserve"> (source: facebook.com)</w:t>
      </w:r>
      <w:r w:rsidR="004D18B7" w:rsidRPr="00513C29">
        <w:rPr>
          <w:rStyle w:val="apple-style-span"/>
          <w:rFonts w:asciiTheme="minorHAnsi" w:hAnsiTheme="minorHAnsi" w:cstheme="minorHAnsi"/>
          <w:color w:val="333333"/>
          <w:sz w:val="22"/>
          <w:szCs w:val="22"/>
        </w:rPr>
        <w:t>, this poses a huge risk to Facebook users (</w:t>
      </w:r>
      <w:r w:rsidR="009E53F3" w:rsidRPr="00513C29">
        <w:rPr>
          <w:rStyle w:val="apple-style-span"/>
          <w:rFonts w:asciiTheme="minorHAnsi" w:hAnsiTheme="minorHAnsi" w:cstheme="minorHAnsi"/>
          <w:color w:val="333333"/>
          <w:sz w:val="22"/>
          <w:szCs w:val="22"/>
        </w:rPr>
        <w:t>individuals</w:t>
      </w:r>
      <w:r w:rsidR="004D18B7" w:rsidRPr="00513C29">
        <w:rPr>
          <w:rStyle w:val="apple-style-span"/>
          <w:rFonts w:asciiTheme="minorHAnsi" w:hAnsiTheme="minorHAnsi" w:cstheme="minorHAnsi"/>
          <w:color w:val="333333"/>
          <w:sz w:val="22"/>
          <w:szCs w:val="22"/>
        </w:rPr>
        <w:t xml:space="preserve"> as well as corporate users). </w:t>
      </w:r>
    </w:p>
    <w:p w:rsidR="00B11AB6" w:rsidRPr="00513C29" w:rsidRDefault="000D3CF7" w:rsidP="00C7077A">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People are at risk</w:t>
      </w:r>
      <w:r w:rsidR="00E85ED4" w:rsidRPr="00513C29">
        <w:rPr>
          <w:rStyle w:val="apple-style-span"/>
          <w:rFonts w:asciiTheme="minorHAnsi" w:hAnsiTheme="minorHAnsi" w:cstheme="minorHAnsi"/>
          <w:color w:val="333333"/>
          <w:sz w:val="22"/>
          <w:szCs w:val="22"/>
        </w:rPr>
        <w:t xml:space="preserve"> of losing control of personal information; </w:t>
      </w:r>
      <w:r w:rsidR="00AF1C64">
        <w:rPr>
          <w:rStyle w:val="apple-style-span"/>
          <w:rFonts w:asciiTheme="minorHAnsi" w:hAnsiTheme="minorHAnsi" w:cstheme="minorHAnsi"/>
          <w:color w:val="333333"/>
          <w:sz w:val="22"/>
          <w:szCs w:val="22"/>
        </w:rPr>
        <w:t>u</w:t>
      </w:r>
      <w:r w:rsidR="00AF1C64" w:rsidRPr="00513C29">
        <w:rPr>
          <w:rStyle w:val="apple-style-span"/>
          <w:rFonts w:asciiTheme="minorHAnsi" w:hAnsiTheme="minorHAnsi" w:cstheme="minorHAnsi"/>
          <w:color w:val="333333"/>
          <w:sz w:val="22"/>
          <w:szCs w:val="22"/>
        </w:rPr>
        <w:t xml:space="preserve">sers </w:t>
      </w:r>
      <w:r w:rsidR="00E85ED4" w:rsidRPr="00513C29">
        <w:rPr>
          <w:rStyle w:val="apple-style-span"/>
          <w:rFonts w:asciiTheme="minorHAnsi" w:hAnsiTheme="minorHAnsi" w:cstheme="minorHAnsi"/>
          <w:color w:val="333333"/>
          <w:sz w:val="22"/>
          <w:szCs w:val="22"/>
        </w:rPr>
        <w:t xml:space="preserve">are not fully aware who can view their private </w:t>
      </w:r>
      <w:r w:rsidR="00537F20" w:rsidRPr="00513C29">
        <w:rPr>
          <w:rStyle w:val="apple-style-span"/>
          <w:rFonts w:asciiTheme="minorHAnsi" w:hAnsiTheme="minorHAnsi" w:cstheme="minorHAnsi"/>
          <w:color w:val="333333"/>
          <w:sz w:val="22"/>
          <w:szCs w:val="22"/>
        </w:rPr>
        <w:t>information;</w:t>
      </w:r>
      <w:r w:rsidR="00E85ED4" w:rsidRPr="00513C29">
        <w:rPr>
          <w:rStyle w:val="apple-style-span"/>
          <w:rFonts w:asciiTheme="minorHAnsi" w:hAnsiTheme="minorHAnsi" w:cstheme="minorHAnsi"/>
          <w:color w:val="333333"/>
          <w:sz w:val="22"/>
          <w:szCs w:val="22"/>
        </w:rPr>
        <w:t xml:space="preserve"> the information could end up in the hands of marketers </w:t>
      </w:r>
      <w:r w:rsidR="00BA4C5F" w:rsidRPr="00513C29">
        <w:rPr>
          <w:rStyle w:val="apple-style-span"/>
          <w:rFonts w:asciiTheme="minorHAnsi" w:hAnsiTheme="minorHAnsi" w:cstheme="minorHAnsi"/>
          <w:color w:val="333333"/>
          <w:sz w:val="22"/>
          <w:szCs w:val="22"/>
        </w:rPr>
        <w:t xml:space="preserve">or </w:t>
      </w:r>
      <w:r w:rsidR="00AA5274">
        <w:rPr>
          <w:rStyle w:val="apple-style-span"/>
          <w:rFonts w:asciiTheme="minorHAnsi" w:hAnsiTheme="minorHAnsi" w:cstheme="minorHAnsi"/>
          <w:color w:val="333333"/>
          <w:sz w:val="22"/>
          <w:szCs w:val="22"/>
        </w:rPr>
        <w:t xml:space="preserve">cyber criminals. </w:t>
      </w:r>
      <w:r w:rsidR="00BA4C5F" w:rsidRPr="00513C29">
        <w:rPr>
          <w:rStyle w:val="apple-style-span"/>
          <w:rFonts w:asciiTheme="minorHAnsi" w:hAnsiTheme="minorHAnsi" w:cstheme="minorHAnsi"/>
          <w:color w:val="333333"/>
          <w:sz w:val="22"/>
          <w:szCs w:val="22"/>
        </w:rPr>
        <w:t xml:space="preserve">People should be careful of what application they should be </w:t>
      </w:r>
      <w:r w:rsidR="00D40D2E">
        <w:rPr>
          <w:rStyle w:val="apple-style-span"/>
          <w:rFonts w:asciiTheme="minorHAnsi" w:hAnsiTheme="minorHAnsi" w:cstheme="minorHAnsi"/>
          <w:color w:val="333333"/>
          <w:sz w:val="22"/>
          <w:szCs w:val="22"/>
        </w:rPr>
        <w:t>using</w:t>
      </w:r>
      <w:r w:rsidR="00AA5274">
        <w:rPr>
          <w:rStyle w:val="apple-style-span"/>
          <w:rFonts w:asciiTheme="minorHAnsi" w:hAnsiTheme="minorHAnsi" w:cstheme="minorHAnsi"/>
          <w:color w:val="333333"/>
          <w:sz w:val="22"/>
          <w:szCs w:val="22"/>
        </w:rPr>
        <w:t xml:space="preserve">. They </w:t>
      </w:r>
      <w:r w:rsidR="00BA4C5F" w:rsidRPr="00513C29">
        <w:rPr>
          <w:rStyle w:val="apple-style-span"/>
          <w:rFonts w:asciiTheme="minorHAnsi" w:hAnsiTheme="minorHAnsi" w:cstheme="minorHAnsi"/>
          <w:color w:val="333333"/>
          <w:sz w:val="22"/>
          <w:szCs w:val="22"/>
        </w:rPr>
        <w:t xml:space="preserve">do not provide any private information to a </w:t>
      </w:r>
      <w:r w:rsidR="00AA5274">
        <w:rPr>
          <w:rStyle w:val="apple-style-span"/>
          <w:rFonts w:asciiTheme="minorHAnsi" w:hAnsiTheme="minorHAnsi" w:cstheme="minorHAnsi"/>
          <w:color w:val="333333"/>
          <w:sz w:val="22"/>
          <w:szCs w:val="22"/>
        </w:rPr>
        <w:t>stranger</w:t>
      </w:r>
      <w:r w:rsidR="00D40D2E">
        <w:rPr>
          <w:rStyle w:val="apple-style-span"/>
          <w:rFonts w:asciiTheme="minorHAnsi" w:hAnsiTheme="minorHAnsi" w:cstheme="minorHAnsi"/>
          <w:color w:val="333333"/>
          <w:sz w:val="22"/>
          <w:szCs w:val="22"/>
        </w:rPr>
        <w:t>, but</w:t>
      </w:r>
      <w:r w:rsidR="00D40D2E" w:rsidRPr="00513C29">
        <w:rPr>
          <w:rStyle w:val="apple-style-span"/>
          <w:rFonts w:asciiTheme="minorHAnsi" w:hAnsiTheme="minorHAnsi" w:cstheme="minorHAnsi"/>
          <w:color w:val="333333"/>
          <w:sz w:val="22"/>
          <w:szCs w:val="22"/>
        </w:rPr>
        <w:t xml:space="preserve"> they</w:t>
      </w:r>
      <w:r w:rsidR="00BA4C5F" w:rsidRPr="00513C29">
        <w:rPr>
          <w:rStyle w:val="apple-style-span"/>
          <w:rFonts w:asciiTheme="minorHAnsi" w:hAnsiTheme="minorHAnsi" w:cstheme="minorHAnsi"/>
          <w:color w:val="333333"/>
          <w:sz w:val="22"/>
          <w:szCs w:val="22"/>
        </w:rPr>
        <w:t xml:space="preserve"> easily share all their private information with applications on Facebook without fully knowing if it is safe or not, only because they do trust their </w:t>
      </w:r>
      <w:r w:rsidR="009E53F3" w:rsidRPr="00513C29">
        <w:rPr>
          <w:rStyle w:val="apple-style-span"/>
          <w:rFonts w:asciiTheme="minorHAnsi" w:hAnsiTheme="minorHAnsi" w:cstheme="minorHAnsi"/>
          <w:color w:val="333333"/>
          <w:sz w:val="22"/>
          <w:szCs w:val="22"/>
        </w:rPr>
        <w:t>friends who have done the same thing.</w:t>
      </w:r>
    </w:p>
    <w:p w:rsidR="00F30DC1" w:rsidRPr="00513C29" w:rsidRDefault="00F30DC1" w:rsidP="00C7077A">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Identity theft</w:t>
      </w:r>
      <w:r w:rsidR="00B11AB6" w:rsidRPr="00513C29">
        <w:rPr>
          <w:rStyle w:val="apple-style-span"/>
          <w:rFonts w:asciiTheme="minorHAnsi" w:hAnsiTheme="minorHAnsi" w:cstheme="minorHAnsi"/>
          <w:color w:val="333333"/>
          <w:sz w:val="22"/>
          <w:szCs w:val="22"/>
        </w:rPr>
        <w:t xml:space="preserve"> is also a risk that people should pay attention to, by </w:t>
      </w:r>
      <w:r w:rsidR="00F67A5F" w:rsidRPr="00513C29">
        <w:rPr>
          <w:rStyle w:val="apple-style-span"/>
          <w:rFonts w:asciiTheme="minorHAnsi" w:hAnsiTheme="minorHAnsi" w:cstheme="minorHAnsi"/>
          <w:color w:val="333333"/>
          <w:sz w:val="22"/>
          <w:szCs w:val="22"/>
        </w:rPr>
        <w:t>revealing so</w:t>
      </w:r>
      <w:r w:rsidR="00E85ED4" w:rsidRPr="00513C29">
        <w:rPr>
          <w:rStyle w:val="apple-style-span"/>
          <w:rFonts w:asciiTheme="minorHAnsi" w:hAnsiTheme="minorHAnsi" w:cstheme="minorHAnsi"/>
          <w:color w:val="333333"/>
          <w:sz w:val="22"/>
          <w:szCs w:val="22"/>
        </w:rPr>
        <w:t xml:space="preserve"> much </w:t>
      </w:r>
      <w:r w:rsidR="00AA5274">
        <w:rPr>
          <w:rStyle w:val="apple-style-span"/>
          <w:rFonts w:asciiTheme="minorHAnsi" w:hAnsiTheme="minorHAnsi" w:cstheme="minorHAnsi"/>
          <w:color w:val="333333"/>
          <w:sz w:val="22"/>
          <w:szCs w:val="22"/>
        </w:rPr>
        <w:t xml:space="preserve">information. Identity </w:t>
      </w:r>
      <w:r w:rsidR="00B11AB6" w:rsidRPr="00513C29">
        <w:rPr>
          <w:rStyle w:val="apple-style-span"/>
          <w:rFonts w:asciiTheme="minorHAnsi" w:hAnsiTheme="minorHAnsi" w:cstheme="minorHAnsi"/>
          <w:color w:val="333333"/>
          <w:sz w:val="22"/>
          <w:szCs w:val="22"/>
        </w:rPr>
        <w:t>thieves can</w:t>
      </w:r>
      <w:r w:rsidR="00E85ED4" w:rsidRPr="00513C29">
        <w:rPr>
          <w:rStyle w:val="apple-style-span"/>
          <w:rFonts w:asciiTheme="minorHAnsi" w:hAnsiTheme="minorHAnsi" w:cstheme="minorHAnsi"/>
          <w:color w:val="333333"/>
          <w:sz w:val="22"/>
          <w:szCs w:val="22"/>
        </w:rPr>
        <w:t xml:space="preserve"> easily us</w:t>
      </w:r>
      <w:r w:rsidR="00B11AB6" w:rsidRPr="00513C29">
        <w:rPr>
          <w:rStyle w:val="apple-style-span"/>
          <w:rFonts w:asciiTheme="minorHAnsi" w:hAnsiTheme="minorHAnsi" w:cstheme="minorHAnsi"/>
          <w:color w:val="333333"/>
          <w:sz w:val="22"/>
          <w:szCs w:val="22"/>
        </w:rPr>
        <w:t>e</w:t>
      </w:r>
      <w:r w:rsidR="00E85ED4" w:rsidRPr="00513C29">
        <w:rPr>
          <w:rStyle w:val="apple-style-span"/>
          <w:rFonts w:asciiTheme="minorHAnsi" w:hAnsiTheme="minorHAnsi" w:cstheme="minorHAnsi"/>
          <w:color w:val="333333"/>
          <w:sz w:val="22"/>
          <w:szCs w:val="22"/>
        </w:rPr>
        <w:t xml:space="preserve"> </w:t>
      </w:r>
      <w:r w:rsidR="009E53F3" w:rsidRPr="00513C29">
        <w:rPr>
          <w:rStyle w:val="apple-style-span"/>
          <w:rFonts w:asciiTheme="minorHAnsi" w:hAnsiTheme="minorHAnsi" w:cstheme="minorHAnsi"/>
          <w:color w:val="333333"/>
          <w:sz w:val="22"/>
          <w:szCs w:val="22"/>
        </w:rPr>
        <w:t>people'</w:t>
      </w:r>
      <w:r w:rsidR="00E85ED4" w:rsidRPr="00513C29">
        <w:rPr>
          <w:rStyle w:val="apple-style-span"/>
          <w:rFonts w:asciiTheme="minorHAnsi" w:hAnsiTheme="minorHAnsi" w:cstheme="minorHAnsi"/>
          <w:color w:val="333333"/>
          <w:sz w:val="22"/>
          <w:szCs w:val="22"/>
        </w:rPr>
        <w:t xml:space="preserve"> identity in </w:t>
      </w:r>
      <w:r w:rsidR="00AF1C64">
        <w:rPr>
          <w:rStyle w:val="apple-style-span"/>
          <w:rFonts w:asciiTheme="minorHAnsi" w:hAnsiTheme="minorHAnsi" w:cstheme="minorHAnsi"/>
          <w:color w:val="333333"/>
          <w:sz w:val="22"/>
          <w:szCs w:val="22"/>
        </w:rPr>
        <w:t>criminal activity</w:t>
      </w:r>
      <w:r w:rsidR="00E85ED4" w:rsidRPr="00513C29">
        <w:rPr>
          <w:rStyle w:val="apple-style-span"/>
          <w:rFonts w:asciiTheme="minorHAnsi" w:hAnsiTheme="minorHAnsi" w:cstheme="minorHAnsi"/>
          <w:color w:val="333333"/>
          <w:sz w:val="22"/>
          <w:szCs w:val="22"/>
        </w:rPr>
        <w:t xml:space="preserve"> </w:t>
      </w:r>
      <w:r w:rsidR="00B11AB6" w:rsidRPr="00513C29">
        <w:rPr>
          <w:rStyle w:val="apple-style-span"/>
          <w:rFonts w:asciiTheme="minorHAnsi" w:hAnsiTheme="minorHAnsi" w:cstheme="minorHAnsi"/>
          <w:color w:val="333333"/>
          <w:sz w:val="22"/>
          <w:szCs w:val="22"/>
        </w:rPr>
        <w:t xml:space="preserve">and </w:t>
      </w:r>
      <w:r w:rsidR="00AF1C64">
        <w:rPr>
          <w:rStyle w:val="apple-style-span"/>
          <w:rFonts w:asciiTheme="minorHAnsi" w:hAnsiTheme="minorHAnsi" w:cstheme="minorHAnsi"/>
          <w:color w:val="333333"/>
          <w:sz w:val="22"/>
          <w:szCs w:val="22"/>
        </w:rPr>
        <w:t xml:space="preserve">could </w:t>
      </w:r>
      <w:r w:rsidR="00B11AB6" w:rsidRPr="00513C29">
        <w:rPr>
          <w:rStyle w:val="apple-style-span"/>
          <w:rFonts w:asciiTheme="minorHAnsi" w:hAnsiTheme="minorHAnsi" w:cstheme="minorHAnsi"/>
          <w:color w:val="333333"/>
          <w:sz w:val="22"/>
          <w:szCs w:val="22"/>
        </w:rPr>
        <w:t>also lead to</w:t>
      </w:r>
      <w:r w:rsidR="00E85ED4" w:rsidRPr="00513C29">
        <w:rPr>
          <w:rStyle w:val="apple-style-span"/>
          <w:rFonts w:asciiTheme="minorHAnsi" w:hAnsiTheme="minorHAnsi" w:cstheme="minorHAnsi"/>
          <w:color w:val="333333"/>
          <w:sz w:val="22"/>
          <w:szCs w:val="22"/>
        </w:rPr>
        <w:t xml:space="preserve"> losing credibility and</w:t>
      </w:r>
      <w:r w:rsidR="00176B80" w:rsidRPr="00513C29">
        <w:rPr>
          <w:rStyle w:val="apple-style-span"/>
          <w:rFonts w:asciiTheme="minorHAnsi" w:hAnsiTheme="minorHAnsi" w:cstheme="minorHAnsi"/>
          <w:color w:val="333333"/>
          <w:sz w:val="22"/>
          <w:szCs w:val="22"/>
        </w:rPr>
        <w:t>/or</w:t>
      </w:r>
      <w:r w:rsidR="00E85ED4" w:rsidRPr="00513C29">
        <w:rPr>
          <w:rStyle w:val="apple-style-span"/>
          <w:rFonts w:asciiTheme="minorHAnsi" w:hAnsiTheme="minorHAnsi" w:cstheme="minorHAnsi"/>
          <w:color w:val="333333"/>
          <w:sz w:val="22"/>
          <w:szCs w:val="22"/>
        </w:rPr>
        <w:t xml:space="preserve"> </w:t>
      </w:r>
      <w:r w:rsidR="00AA5274">
        <w:rPr>
          <w:rStyle w:val="apple-style-span"/>
          <w:rFonts w:asciiTheme="minorHAnsi" w:hAnsiTheme="minorHAnsi" w:cstheme="minorHAnsi"/>
          <w:color w:val="333333"/>
          <w:sz w:val="22"/>
          <w:szCs w:val="22"/>
        </w:rPr>
        <w:t>reputation.</w:t>
      </w:r>
    </w:p>
    <w:p w:rsidR="00122AD0" w:rsidRPr="00513C29" w:rsidRDefault="00116EB1" w:rsidP="00C7077A">
      <w:pPr>
        <w:pStyle w:val="Default"/>
        <w:spacing w:after="120"/>
        <w:jc w:val="both"/>
        <w:rPr>
          <w:rStyle w:val="apple-style-span"/>
          <w:rFonts w:asciiTheme="minorHAnsi" w:hAnsiTheme="minorHAnsi" w:cstheme="minorHAnsi"/>
          <w:color w:val="333333"/>
          <w:sz w:val="22"/>
          <w:szCs w:val="22"/>
        </w:rPr>
      </w:pPr>
      <w:r w:rsidRPr="00513C29">
        <w:rPr>
          <w:rStyle w:val="apple-style-span"/>
          <w:rFonts w:asciiTheme="minorHAnsi" w:hAnsiTheme="minorHAnsi" w:cstheme="minorHAnsi"/>
          <w:color w:val="333333"/>
          <w:sz w:val="22"/>
          <w:szCs w:val="22"/>
        </w:rPr>
        <w:t xml:space="preserve">The risk is even </w:t>
      </w:r>
      <w:r w:rsidR="00C7077A">
        <w:rPr>
          <w:rStyle w:val="apple-style-span"/>
          <w:rFonts w:asciiTheme="minorHAnsi" w:hAnsiTheme="minorHAnsi" w:cstheme="minorHAnsi"/>
          <w:color w:val="333333"/>
          <w:sz w:val="22"/>
          <w:szCs w:val="22"/>
        </w:rPr>
        <w:t>bigger</w:t>
      </w:r>
      <w:r w:rsidRPr="00513C29">
        <w:rPr>
          <w:rStyle w:val="apple-style-span"/>
          <w:rFonts w:asciiTheme="minorHAnsi" w:hAnsiTheme="minorHAnsi" w:cstheme="minorHAnsi"/>
          <w:color w:val="333333"/>
          <w:sz w:val="22"/>
          <w:szCs w:val="22"/>
        </w:rPr>
        <w:t xml:space="preserve"> when adding </w:t>
      </w:r>
      <w:r w:rsidR="00AF1C64" w:rsidRPr="00513C29">
        <w:rPr>
          <w:rStyle w:val="apple-style-span"/>
          <w:rFonts w:asciiTheme="minorHAnsi" w:hAnsiTheme="minorHAnsi" w:cstheme="minorHAnsi"/>
          <w:color w:val="333333"/>
          <w:sz w:val="22"/>
          <w:szCs w:val="22"/>
        </w:rPr>
        <w:t xml:space="preserve">mobile devices </w:t>
      </w:r>
      <w:r w:rsidRPr="00513C29">
        <w:rPr>
          <w:rStyle w:val="apple-style-span"/>
          <w:rFonts w:asciiTheme="minorHAnsi" w:hAnsiTheme="minorHAnsi" w:cstheme="minorHAnsi"/>
          <w:color w:val="333333"/>
          <w:sz w:val="22"/>
          <w:szCs w:val="22"/>
        </w:rPr>
        <w:t xml:space="preserve">to </w:t>
      </w:r>
      <w:r w:rsidR="00AF1C64">
        <w:rPr>
          <w:rStyle w:val="apple-style-span"/>
          <w:rFonts w:asciiTheme="minorHAnsi" w:hAnsiTheme="minorHAnsi" w:cstheme="minorHAnsi"/>
          <w:color w:val="333333"/>
          <w:sz w:val="22"/>
          <w:szCs w:val="22"/>
        </w:rPr>
        <w:t xml:space="preserve">the </w:t>
      </w:r>
      <w:r w:rsidRPr="00513C29">
        <w:rPr>
          <w:rStyle w:val="apple-style-span"/>
          <w:rFonts w:asciiTheme="minorHAnsi" w:hAnsiTheme="minorHAnsi" w:cstheme="minorHAnsi"/>
          <w:color w:val="333333"/>
          <w:sz w:val="22"/>
          <w:szCs w:val="22"/>
        </w:rPr>
        <w:t>equation, there</w:t>
      </w:r>
      <w:r w:rsidR="00122AD0" w:rsidRPr="00513C29">
        <w:rPr>
          <w:rStyle w:val="apple-style-span"/>
          <w:rFonts w:asciiTheme="minorHAnsi" w:hAnsiTheme="minorHAnsi" w:cstheme="minorHAnsi"/>
          <w:color w:val="333333"/>
          <w:sz w:val="22"/>
          <w:szCs w:val="22"/>
        </w:rPr>
        <w:t xml:space="preserve"> are more than 200 million active users currently accessing Facebook through their mobile devices (source: </w:t>
      </w:r>
      <w:r w:rsidR="00145749">
        <w:rPr>
          <w:rStyle w:val="apple-style-span"/>
          <w:rFonts w:asciiTheme="minorHAnsi" w:hAnsiTheme="minorHAnsi" w:cstheme="minorHAnsi"/>
          <w:color w:val="333333"/>
          <w:sz w:val="22"/>
          <w:szCs w:val="22"/>
        </w:rPr>
        <w:t>facebook.com). The</w:t>
      </w:r>
      <w:r w:rsidRPr="00513C29">
        <w:rPr>
          <w:rStyle w:val="apple-style-span"/>
          <w:rFonts w:asciiTheme="minorHAnsi" w:hAnsiTheme="minorHAnsi" w:cstheme="minorHAnsi"/>
          <w:color w:val="333333"/>
          <w:sz w:val="22"/>
          <w:szCs w:val="22"/>
        </w:rPr>
        <w:t xml:space="preserve"> risk here is not just trading personal data or identity theft, the risks </w:t>
      </w:r>
      <w:r w:rsidR="00AF1C64">
        <w:rPr>
          <w:rStyle w:val="apple-style-span"/>
          <w:rFonts w:asciiTheme="minorHAnsi" w:hAnsiTheme="minorHAnsi" w:cstheme="minorHAnsi"/>
          <w:color w:val="333333"/>
          <w:sz w:val="22"/>
          <w:szCs w:val="22"/>
        </w:rPr>
        <w:t>of</w:t>
      </w:r>
      <w:r w:rsidR="00AF1C64" w:rsidRPr="00513C29">
        <w:rPr>
          <w:rStyle w:val="apple-style-span"/>
          <w:rFonts w:asciiTheme="minorHAnsi" w:hAnsiTheme="minorHAnsi" w:cstheme="minorHAnsi"/>
          <w:color w:val="333333"/>
          <w:sz w:val="22"/>
          <w:szCs w:val="22"/>
        </w:rPr>
        <w:t xml:space="preserve"> </w:t>
      </w:r>
      <w:r w:rsidRPr="00513C29">
        <w:rPr>
          <w:rStyle w:val="apple-style-span"/>
          <w:rFonts w:asciiTheme="minorHAnsi" w:hAnsiTheme="minorHAnsi" w:cstheme="minorHAnsi"/>
          <w:color w:val="333333"/>
          <w:sz w:val="22"/>
          <w:szCs w:val="22"/>
        </w:rPr>
        <w:t xml:space="preserve">accessing the mobile device are stealing financial information, accessing all confidential information that is stored on the mobile device, accessing </w:t>
      </w:r>
      <w:r w:rsidR="00AA5274">
        <w:rPr>
          <w:rStyle w:val="apple-style-span"/>
          <w:rFonts w:asciiTheme="minorHAnsi" w:hAnsiTheme="minorHAnsi" w:cstheme="minorHAnsi"/>
          <w:color w:val="333333"/>
          <w:sz w:val="22"/>
          <w:szCs w:val="22"/>
        </w:rPr>
        <w:t xml:space="preserve">the corporate </w:t>
      </w:r>
      <w:r w:rsidRPr="00513C29">
        <w:rPr>
          <w:rStyle w:val="apple-style-span"/>
          <w:rFonts w:asciiTheme="minorHAnsi" w:hAnsiTheme="minorHAnsi" w:cstheme="minorHAnsi"/>
          <w:color w:val="333333"/>
          <w:sz w:val="22"/>
          <w:szCs w:val="22"/>
        </w:rPr>
        <w:t xml:space="preserve">network, </w:t>
      </w:r>
      <w:r w:rsidR="004559F2" w:rsidRPr="00513C29">
        <w:rPr>
          <w:rStyle w:val="apple-style-span"/>
          <w:rFonts w:asciiTheme="minorHAnsi" w:hAnsiTheme="minorHAnsi" w:cstheme="minorHAnsi"/>
          <w:color w:val="333333"/>
          <w:sz w:val="22"/>
          <w:szCs w:val="22"/>
        </w:rPr>
        <w:t>data leak</w:t>
      </w:r>
      <w:r w:rsidR="00AF1C64">
        <w:rPr>
          <w:rStyle w:val="apple-style-span"/>
          <w:rFonts w:asciiTheme="minorHAnsi" w:hAnsiTheme="minorHAnsi" w:cstheme="minorHAnsi"/>
          <w:color w:val="333333"/>
          <w:sz w:val="22"/>
          <w:szCs w:val="22"/>
        </w:rPr>
        <w:t>s</w:t>
      </w:r>
      <w:r w:rsidR="004559F2" w:rsidRPr="00513C29">
        <w:rPr>
          <w:rStyle w:val="apple-style-span"/>
          <w:rFonts w:asciiTheme="minorHAnsi" w:hAnsiTheme="minorHAnsi" w:cstheme="minorHAnsi"/>
          <w:color w:val="333333"/>
          <w:sz w:val="22"/>
          <w:szCs w:val="22"/>
        </w:rPr>
        <w:t xml:space="preserve"> of corporate confidential information and </w:t>
      </w:r>
      <w:r w:rsidRPr="00513C29">
        <w:rPr>
          <w:rStyle w:val="apple-style-span"/>
          <w:rFonts w:asciiTheme="minorHAnsi" w:hAnsiTheme="minorHAnsi" w:cstheme="minorHAnsi"/>
          <w:color w:val="333333"/>
          <w:sz w:val="22"/>
          <w:szCs w:val="22"/>
        </w:rPr>
        <w:t>so on and so forth.</w:t>
      </w:r>
    </w:p>
    <w:p w:rsidR="00275294" w:rsidRPr="00513C29" w:rsidRDefault="00275294" w:rsidP="00B84437">
      <w:pPr>
        <w:pStyle w:val="Default"/>
        <w:rPr>
          <w:rStyle w:val="apple-style-span"/>
          <w:rFonts w:ascii="Arial" w:hAnsi="Arial" w:cs="Arial"/>
          <w:color w:val="333333"/>
          <w:sz w:val="20"/>
          <w:szCs w:val="20"/>
        </w:rPr>
      </w:pPr>
    </w:p>
    <w:p w:rsidR="006C3671" w:rsidRPr="00513C29" w:rsidRDefault="006C3671">
      <w:pPr>
        <w:rPr>
          <w:rStyle w:val="apple-style-span"/>
          <w:rFonts w:ascii="Arial" w:hAnsi="Arial" w:cs="Arial"/>
          <w:color w:val="333333"/>
          <w:sz w:val="20"/>
          <w:szCs w:val="20"/>
        </w:rPr>
      </w:pPr>
      <w:r w:rsidRPr="00513C29">
        <w:rPr>
          <w:rStyle w:val="apple-style-span"/>
          <w:rFonts w:ascii="Arial" w:hAnsi="Arial" w:cs="Arial"/>
          <w:color w:val="333333"/>
          <w:sz w:val="20"/>
          <w:szCs w:val="20"/>
        </w:rPr>
        <w:br w:type="page"/>
      </w:r>
    </w:p>
    <w:tbl>
      <w:tblPr>
        <w:tblStyle w:val="TableGrid"/>
        <w:tblpPr w:leftFromText="180" w:rightFromText="180" w:horzAnchor="margin" w:tblpXSpec="center" w:tblpY="54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1418"/>
        <w:gridCol w:w="2976"/>
        <w:gridCol w:w="284"/>
        <w:gridCol w:w="5812"/>
      </w:tblGrid>
      <w:tr w:rsidR="00DA667C" w:rsidRPr="007D400B" w:rsidTr="00B0509A">
        <w:trPr>
          <w:cnfStyle w:val="100000000000"/>
        </w:trPr>
        <w:tc>
          <w:tcPr>
            <w:tcW w:w="11341" w:type="dxa"/>
            <w:gridSpan w:val="5"/>
            <w:tcBorders>
              <w:bottom w:val="none" w:sz="0" w:space="0" w:color="auto"/>
            </w:tcBorders>
            <w:shd w:val="clear" w:color="auto" w:fill="D9D9D9" w:themeFill="background1" w:themeFillShade="D9"/>
          </w:tcPr>
          <w:p w:rsidR="00DA667C" w:rsidRPr="007D400B" w:rsidRDefault="00DA667C" w:rsidP="00B0509A">
            <w:pPr>
              <w:pStyle w:val="Default"/>
              <w:jc w:val="center"/>
              <w:rPr>
                <w:b/>
                <w:bCs/>
                <w:sz w:val="22"/>
                <w:szCs w:val="22"/>
              </w:rPr>
            </w:pPr>
            <w:r w:rsidRPr="00DA667C">
              <w:rPr>
                <w:b/>
                <w:bCs/>
                <w:noProof/>
                <w:sz w:val="28"/>
                <w:szCs w:val="28"/>
              </w:rPr>
              <w:lastRenderedPageBreak/>
              <w:t>Facebook (in)Security Facts</w:t>
            </w:r>
            <w:r w:rsidRPr="00DA667C">
              <w:rPr>
                <w:rStyle w:val="apple-style-span"/>
                <w:rFonts w:cstheme="minorHAnsi"/>
                <w:sz w:val="28"/>
                <w:szCs w:val="28"/>
              </w:rPr>
              <w:t xml:space="preserve"> </w:t>
            </w:r>
            <w:r w:rsidRPr="00DA667C">
              <w:rPr>
                <w:rStyle w:val="apple-style-span"/>
                <w:rFonts w:cstheme="minorHAnsi"/>
                <w:b/>
                <w:bCs/>
                <w:sz w:val="28"/>
                <w:szCs w:val="28"/>
              </w:rPr>
              <w:t>Q1 2011</w:t>
            </w:r>
          </w:p>
        </w:tc>
      </w:tr>
      <w:tr w:rsidR="00DA667C" w:rsidRPr="007D400B" w:rsidTr="00B0509A">
        <w:trPr>
          <w:trHeight w:val="530"/>
        </w:trPr>
        <w:tc>
          <w:tcPr>
            <w:tcW w:w="851" w:type="dxa"/>
            <w:shd w:val="clear" w:color="auto" w:fill="auto"/>
            <w:vAlign w:val="center"/>
          </w:tcPr>
          <w:p w:rsidR="00DA667C" w:rsidRPr="007D400B" w:rsidRDefault="00DA667C" w:rsidP="00B0509A">
            <w:pPr>
              <w:jc w:val="center"/>
              <w:rPr>
                <w:b/>
                <w:bCs/>
                <w:color w:val="C00000"/>
              </w:rPr>
            </w:pPr>
          </w:p>
        </w:tc>
        <w:tc>
          <w:tcPr>
            <w:tcW w:w="1418" w:type="dxa"/>
            <w:shd w:val="clear" w:color="auto" w:fill="auto"/>
            <w:vAlign w:val="center"/>
          </w:tcPr>
          <w:p w:rsidR="00DA667C" w:rsidRPr="00DA667C" w:rsidRDefault="00260248" w:rsidP="00B0509A">
            <w:pPr>
              <w:jc w:val="center"/>
              <w:rPr>
                <w:b/>
                <w:bCs/>
                <w:color w:val="C00000"/>
                <w:sz w:val="24"/>
                <w:szCs w:val="24"/>
              </w:rPr>
            </w:pPr>
            <w:r>
              <w:rPr>
                <w:b/>
                <w:bCs/>
                <w:color w:val="1F497D" w:themeColor="text2"/>
                <w:sz w:val="24"/>
                <w:szCs w:val="24"/>
              </w:rPr>
              <w:t>137,505</w:t>
            </w:r>
          </w:p>
        </w:tc>
        <w:tc>
          <w:tcPr>
            <w:tcW w:w="9072" w:type="dxa"/>
            <w:gridSpan w:val="3"/>
            <w:shd w:val="clear" w:color="auto" w:fill="auto"/>
            <w:vAlign w:val="center"/>
          </w:tcPr>
          <w:p w:rsidR="00DA667C" w:rsidRPr="007D400B" w:rsidRDefault="00DA667C" w:rsidP="00B0509A">
            <w:pPr>
              <w:pStyle w:val="Default"/>
              <w:rPr>
                <w:sz w:val="22"/>
                <w:szCs w:val="22"/>
              </w:rPr>
            </w:pPr>
            <w:r w:rsidRPr="007D5671">
              <w:rPr>
                <w:rStyle w:val="apple-style-span"/>
                <w:rFonts w:cstheme="minorHAnsi"/>
                <w:color w:val="333333"/>
              </w:rPr>
              <w:t>Compromised web pages on this domain (the number of unique URLs of this domain where potential threats have been detected in the last 3 months)</w:t>
            </w:r>
          </w:p>
        </w:tc>
      </w:tr>
      <w:tr w:rsidR="00DA667C" w:rsidRPr="007D400B" w:rsidTr="00B0509A">
        <w:trPr>
          <w:trHeight w:val="530"/>
        </w:trPr>
        <w:tc>
          <w:tcPr>
            <w:tcW w:w="851" w:type="dxa"/>
            <w:shd w:val="clear" w:color="auto" w:fill="auto"/>
            <w:vAlign w:val="center"/>
          </w:tcPr>
          <w:p w:rsidR="00DA667C" w:rsidRPr="007D400B" w:rsidRDefault="00DA667C" w:rsidP="00B0509A">
            <w:pPr>
              <w:jc w:val="center"/>
              <w:rPr>
                <w:b/>
                <w:bCs/>
                <w:color w:val="C00000"/>
              </w:rPr>
            </w:pPr>
          </w:p>
        </w:tc>
        <w:tc>
          <w:tcPr>
            <w:tcW w:w="1418" w:type="dxa"/>
            <w:shd w:val="clear" w:color="auto" w:fill="auto"/>
            <w:vAlign w:val="center"/>
          </w:tcPr>
          <w:p w:rsidR="00DA667C" w:rsidRPr="00DA667C" w:rsidRDefault="00DA667C" w:rsidP="00B0509A">
            <w:pPr>
              <w:jc w:val="center"/>
              <w:rPr>
                <w:b/>
                <w:bCs/>
                <w:color w:val="C00000"/>
                <w:sz w:val="24"/>
                <w:szCs w:val="24"/>
              </w:rPr>
            </w:pPr>
            <w:r w:rsidRPr="00DA667C">
              <w:rPr>
                <w:b/>
                <w:bCs/>
                <w:color w:val="C00000"/>
                <w:sz w:val="24"/>
                <w:szCs w:val="24"/>
              </w:rPr>
              <w:t>x20</w:t>
            </w:r>
          </w:p>
        </w:tc>
        <w:tc>
          <w:tcPr>
            <w:tcW w:w="9072" w:type="dxa"/>
            <w:gridSpan w:val="3"/>
            <w:shd w:val="clear" w:color="auto" w:fill="auto"/>
            <w:vAlign w:val="center"/>
          </w:tcPr>
          <w:p w:rsidR="00DA667C" w:rsidRPr="007D400B" w:rsidRDefault="00DA667C" w:rsidP="00B0509A">
            <w:pPr>
              <w:pStyle w:val="Default"/>
              <w:rPr>
                <w:sz w:val="22"/>
                <w:szCs w:val="22"/>
              </w:rPr>
            </w:pPr>
            <w:r w:rsidRPr="007D5671">
              <w:rPr>
                <w:rStyle w:val="apple-style-span"/>
                <w:rFonts w:cstheme="minorHAnsi"/>
                <w:color w:val="333333"/>
              </w:rPr>
              <w:t>Daily attacks were multiplied by 20 since 2008</w:t>
            </w:r>
          </w:p>
        </w:tc>
      </w:tr>
      <w:tr w:rsidR="00DA667C" w:rsidRPr="007D400B" w:rsidTr="00B0509A">
        <w:trPr>
          <w:trHeight w:val="530"/>
        </w:trPr>
        <w:tc>
          <w:tcPr>
            <w:tcW w:w="851" w:type="dxa"/>
            <w:shd w:val="clear" w:color="auto" w:fill="auto"/>
            <w:vAlign w:val="center"/>
          </w:tcPr>
          <w:p w:rsidR="00DA667C" w:rsidRPr="007D400B" w:rsidRDefault="00DA667C" w:rsidP="00B0509A">
            <w:pPr>
              <w:jc w:val="center"/>
            </w:pPr>
          </w:p>
        </w:tc>
        <w:tc>
          <w:tcPr>
            <w:tcW w:w="1418" w:type="dxa"/>
            <w:shd w:val="clear" w:color="auto" w:fill="auto"/>
            <w:vAlign w:val="center"/>
          </w:tcPr>
          <w:p w:rsidR="00DA667C" w:rsidRPr="00DA667C" w:rsidRDefault="00073703" w:rsidP="00B0509A">
            <w:pPr>
              <w:jc w:val="center"/>
              <w:rPr>
                <w:sz w:val="24"/>
                <w:szCs w:val="24"/>
              </w:rPr>
            </w:pPr>
            <w:r>
              <w:rPr>
                <w:b/>
                <w:bCs/>
                <w:color w:val="1F497D" w:themeColor="text2"/>
                <w:sz w:val="24"/>
                <w:szCs w:val="24"/>
              </w:rPr>
              <w:t>~3</w:t>
            </w:r>
            <w:r w:rsidR="003170CD">
              <w:rPr>
                <w:b/>
                <w:bCs/>
                <w:color w:val="1F497D" w:themeColor="text2"/>
                <w:sz w:val="24"/>
                <w:szCs w:val="24"/>
              </w:rPr>
              <w:t>0</w:t>
            </w:r>
            <w:r>
              <w:rPr>
                <w:b/>
                <w:bCs/>
                <w:color w:val="1F497D" w:themeColor="text2"/>
                <w:sz w:val="24"/>
                <w:szCs w:val="24"/>
              </w:rPr>
              <w:t>%</w:t>
            </w:r>
          </w:p>
        </w:tc>
        <w:tc>
          <w:tcPr>
            <w:tcW w:w="9072" w:type="dxa"/>
            <w:gridSpan w:val="3"/>
            <w:shd w:val="clear" w:color="auto" w:fill="auto"/>
            <w:vAlign w:val="center"/>
          </w:tcPr>
          <w:p w:rsidR="00DA667C" w:rsidRPr="007D400B" w:rsidRDefault="00DA667C" w:rsidP="00B0509A">
            <w:pPr>
              <w:pStyle w:val="Default"/>
              <w:rPr>
                <w:sz w:val="22"/>
                <w:szCs w:val="22"/>
              </w:rPr>
            </w:pPr>
            <w:r w:rsidRPr="007D5671">
              <w:rPr>
                <w:rStyle w:val="apple-style-span"/>
                <w:rFonts w:cstheme="minorHAnsi"/>
                <w:color w:val="333333"/>
              </w:rPr>
              <w:t>Of the detected threats on Facebook.com are associated with Facebook apps</w:t>
            </w:r>
          </w:p>
        </w:tc>
      </w:tr>
      <w:tr w:rsidR="00DA667C" w:rsidRPr="007D400B" w:rsidTr="00B0509A">
        <w:trPr>
          <w:trHeight w:val="530"/>
        </w:trPr>
        <w:tc>
          <w:tcPr>
            <w:tcW w:w="851" w:type="dxa"/>
            <w:shd w:val="clear" w:color="auto" w:fill="auto"/>
            <w:vAlign w:val="center"/>
          </w:tcPr>
          <w:p w:rsidR="00DA667C" w:rsidRPr="007D400B" w:rsidRDefault="00DA667C" w:rsidP="00B0509A">
            <w:pPr>
              <w:jc w:val="center"/>
            </w:pPr>
          </w:p>
        </w:tc>
        <w:tc>
          <w:tcPr>
            <w:tcW w:w="1418" w:type="dxa"/>
            <w:shd w:val="clear" w:color="auto" w:fill="auto"/>
            <w:vAlign w:val="center"/>
          </w:tcPr>
          <w:p w:rsidR="00DA667C" w:rsidRPr="00DA667C" w:rsidRDefault="00DA667C" w:rsidP="00B0509A">
            <w:pPr>
              <w:jc w:val="center"/>
              <w:rPr>
                <w:sz w:val="24"/>
                <w:szCs w:val="24"/>
              </w:rPr>
            </w:pPr>
            <w:r w:rsidRPr="00DA667C">
              <w:rPr>
                <w:b/>
                <w:bCs/>
                <w:color w:val="1F497D" w:themeColor="text2"/>
                <w:sz w:val="24"/>
                <w:szCs w:val="24"/>
              </w:rPr>
              <w:t>USA</w:t>
            </w:r>
          </w:p>
        </w:tc>
        <w:tc>
          <w:tcPr>
            <w:tcW w:w="9072" w:type="dxa"/>
            <w:gridSpan w:val="3"/>
            <w:shd w:val="clear" w:color="auto" w:fill="auto"/>
            <w:vAlign w:val="center"/>
          </w:tcPr>
          <w:p w:rsidR="00DA667C" w:rsidRPr="007D400B" w:rsidRDefault="00DA667C" w:rsidP="00B0509A">
            <w:pPr>
              <w:pStyle w:val="Default"/>
              <w:rPr>
                <w:sz w:val="22"/>
                <w:szCs w:val="22"/>
              </w:rPr>
            </w:pPr>
            <w:r w:rsidRPr="007D5671">
              <w:rPr>
                <w:rStyle w:val="apple-style-span"/>
                <w:rFonts w:cstheme="minorHAnsi"/>
                <w:color w:val="333333"/>
              </w:rPr>
              <w:t>Leads the list of % of Users Reporting Detections</w:t>
            </w:r>
          </w:p>
        </w:tc>
      </w:tr>
      <w:tr w:rsidR="00DA667C" w:rsidRPr="007D400B" w:rsidTr="00B0509A">
        <w:trPr>
          <w:trHeight w:val="530"/>
        </w:trPr>
        <w:tc>
          <w:tcPr>
            <w:tcW w:w="851" w:type="dxa"/>
            <w:shd w:val="clear" w:color="auto" w:fill="auto"/>
            <w:vAlign w:val="center"/>
          </w:tcPr>
          <w:p w:rsidR="00DA667C" w:rsidRPr="007D400B" w:rsidRDefault="00DA667C" w:rsidP="00B0509A">
            <w:pPr>
              <w:jc w:val="center"/>
              <w:rPr>
                <w:b/>
                <w:bCs/>
                <w:color w:val="7030A0"/>
              </w:rPr>
            </w:pPr>
          </w:p>
        </w:tc>
        <w:tc>
          <w:tcPr>
            <w:tcW w:w="1418" w:type="dxa"/>
            <w:shd w:val="clear" w:color="auto" w:fill="auto"/>
            <w:vAlign w:val="center"/>
          </w:tcPr>
          <w:p w:rsidR="00DA667C" w:rsidRPr="00DA667C" w:rsidRDefault="00DA667C" w:rsidP="00B0509A">
            <w:pPr>
              <w:jc w:val="center"/>
              <w:rPr>
                <w:b/>
                <w:bCs/>
                <w:color w:val="7030A0"/>
                <w:sz w:val="24"/>
                <w:szCs w:val="24"/>
              </w:rPr>
            </w:pPr>
            <w:proofErr w:type="spellStart"/>
            <w:r w:rsidRPr="00DA667C">
              <w:rPr>
                <w:b/>
                <w:bCs/>
                <w:color w:val="1F497D" w:themeColor="text2"/>
                <w:sz w:val="24"/>
                <w:szCs w:val="24"/>
              </w:rPr>
              <w:t>Clickjacking</w:t>
            </w:r>
            <w:proofErr w:type="spellEnd"/>
          </w:p>
        </w:tc>
        <w:tc>
          <w:tcPr>
            <w:tcW w:w="9072" w:type="dxa"/>
            <w:gridSpan w:val="3"/>
            <w:shd w:val="clear" w:color="auto" w:fill="auto"/>
            <w:vAlign w:val="center"/>
          </w:tcPr>
          <w:p w:rsidR="00DA667C" w:rsidRPr="007D400B" w:rsidRDefault="00DA667C" w:rsidP="00B0509A">
            <w:pPr>
              <w:pStyle w:val="Default"/>
              <w:rPr>
                <w:sz w:val="22"/>
                <w:szCs w:val="22"/>
              </w:rPr>
            </w:pPr>
            <w:r w:rsidRPr="007D5671">
              <w:rPr>
                <w:rStyle w:val="apple-style-span"/>
                <w:rFonts w:cstheme="minorHAnsi"/>
                <w:color w:val="333333"/>
              </w:rPr>
              <w:t>The most popular attack method on Facebook</w:t>
            </w:r>
          </w:p>
        </w:tc>
      </w:tr>
      <w:tr w:rsidR="00DA667C" w:rsidRPr="007D400B" w:rsidTr="00B0509A">
        <w:tc>
          <w:tcPr>
            <w:tcW w:w="5245" w:type="dxa"/>
            <w:gridSpan w:val="3"/>
            <w:shd w:val="clear" w:color="auto" w:fill="auto"/>
          </w:tcPr>
          <w:p w:rsidR="00DA667C" w:rsidRPr="007D400B" w:rsidRDefault="00DA667C" w:rsidP="00B0509A">
            <w:pPr>
              <w:pStyle w:val="Default"/>
              <w:rPr>
                <w:sz w:val="22"/>
                <w:szCs w:val="22"/>
              </w:rPr>
            </w:pPr>
          </w:p>
        </w:tc>
        <w:tc>
          <w:tcPr>
            <w:tcW w:w="284" w:type="dxa"/>
            <w:shd w:val="clear" w:color="auto" w:fill="auto"/>
          </w:tcPr>
          <w:p w:rsidR="00DA667C" w:rsidRPr="007D400B" w:rsidRDefault="00DA667C" w:rsidP="00B0509A">
            <w:pPr>
              <w:pStyle w:val="Default"/>
              <w:rPr>
                <w:sz w:val="22"/>
                <w:szCs w:val="22"/>
              </w:rPr>
            </w:pPr>
          </w:p>
        </w:tc>
        <w:tc>
          <w:tcPr>
            <w:tcW w:w="5812" w:type="dxa"/>
            <w:shd w:val="clear" w:color="auto" w:fill="auto"/>
          </w:tcPr>
          <w:p w:rsidR="00DA667C" w:rsidRPr="007D400B" w:rsidRDefault="00DA667C" w:rsidP="00B0509A">
            <w:pPr>
              <w:pStyle w:val="Default"/>
              <w:rPr>
                <w:sz w:val="22"/>
                <w:szCs w:val="22"/>
              </w:rPr>
            </w:pPr>
          </w:p>
        </w:tc>
      </w:tr>
      <w:tr w:rsidR="00DA667C" w:rsidRPr="007D400B" w:rsidTr="00B0509A">
        <w:tc>
          <w:tcPr>
            <w:tcW w:w="5245" w:type="dxa"/>
            <w:gridSpan w:val="3"/>
            <w:shd w:val="clear" w:color="auto" w:fill="D9D9D9" w:themeFill="background1" w:themeFillShade="D9"/>
          </w:tcPr>
          <w:p w:rsidR="00DA667C" w:rsidRPr="007D400B" w:rsidRDefault="007D3C5B" w:rsidP="00B0509A">
            <w:pPr>
              <w:pStyle w:val="Default"/>
              <w:jc w:val="center"/>
              <w:rPr>
                <w:b/>
                <w:bCs/>
                <w:sz w:val="22"/>
                <w:szCs w:val="22"/>
              </w:rPr>
            </w:pPr>
            <w:r>
              <w:rPr>
                <w:b/>
                <w:bCs/>
              </w:rPr>
              <w:t>Malware Detected on Facebook Domain</w:t>
            </w:r>
          </w:p>
        </w:tc>
        <w:tc>
          <w:tcPr>
            <w:tcW w:w="284" w:type="dxa"/>
            <w:shd w:val="clear" w:color="auto" w:fill="auto"/>
          </w:tcPr>
          <w:p w:rsidR="00DA667C" w:rsidRPr="007D400B" w:rsidRDefault="00DA667C" w:rsidP="00B0509A">
            <w:pPr>
              <w:pStyle w:val="Default"/>
              <w:rPr>
                <w:sz w:val="22"/>
                <w:szCs w:val="22"/>
              </w:rPr>
            </w:pPr>
          </w:p>
        </w:tc>
        <w:tc>
          <w:tcPr>
            <w:tcW w:w="5812" w:type="dxa"/>
            <w:shd w:val="clear" w:color="auto" w:fill="D9D9D9" w:themeFill="background1" w:themeFillShade="D9"/>
          </w:tcPr>
          <w:p w:rsidR="00DA667C" w:rsidRPr="007D400B" w:rsidRDefault="00DA667C" w:rsidP="00B0509A">
            <w:pPr>
              <w:pStyle w:val="Default"/>
              <w:jc w:val="center"/>
              <w:rPr>
                <w:b/>
                <w:bCs/>
                <w:sz w:val="22"/>
                <w:szCs w:val="22"/>
              </w:rPr>
            </w:pPr>
            <w:r w:rsidRPr="00DA667C">
              <w:rPr>
                <w:b/>
                <w:bCs/>
              </w:rPr>
              <w:t>Malware Distribution on Facebook Domains</w:t>
            </w:r>
          </w:p>
        </w:tc>
      </w:tr>
      <w:tr w:rsidR="00DA667C" w:rsidRPr="007D400B" w:rsidTr="00B0509A">
        <w:tc>
          <w:tcPr>
            <w:tcW w:w="5245" w:type="dxa"/>
            <w:gridSpan w:val="3"/>
            <w:shd w:val="clear" w:color="auto" w:fill="auto"/>
          </w:tcPr>
          <w:p w:rsidR="00DA667C" w:rsidRPr="007D400B" w:rsidRDefault="00EC28BE" w:rsidP="00B0509A">
            <w:pPr>
              <w:pStyle w:val="Default"/>
              <w:rPr>
                <w:sz w:val="22"/>
                <w:szCs w:val="22"/>
              </w:rPr>
            </w:pPr>
            <w:r w:rsidRPr="00EC28BE">
              <w:rPr>
                <w:noProof/>
                <w:sz w:val="22"/>
                <w:szCs w:val="22"/>
                <w:lang w:bidi="ar-SA"/>
              </w:rPr>
              <w:drawing>
                <wp:inline distT="0" distB="0" distL="0" distR="0">
                  <wp:extent cx="434340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84" w:type="dxa"/>
            <w:shd w:val="clear" w:color="auto" w:fill="auto"/>
          </w:tcPr>
          <w:p w:rsidR="00DA667C" w:rsidRPr="007D400B" w:rsidRDefault="00DA667C" w:rsidP="00B0509A">
            <w:pPr>
              <w:pStyle w:val="Default"/>
              <w:rPr>
                <w:sz w:val="22"/>
                <w:szCs w:val="22"/>
              </w:rPr>
            </w:pPr>
          </w:p>
        </w:tc>
        <w:tc>
          <w:tcPr>
            <w:tcW w:w="5812" w:type="dxa"/>
            <w:shd w:val="clear" w:color="auto" w:fill="auto"/>
          </w:tcPr>
          <w:p w:rsidR="00DA667C" w:rsidRPr="007D400B" w:rsidRDefault="00640204" w:rsidP="00B0509A">
            <w:pPr>
              <w:pStyle w:val="Default"/>
              <w:rPr>
                <w:sz w:val="22"/>
                <w:szCs w:val="22"/>
              </w:rPr>
            </w:pPr>
            <w:r w:rsidRPr="00640204">
              <w:rPr>
                <w:noProof/>
                <w:sz w:val="22"/>
                <w:szCs w:val="22"/>
                <w:lang w:bidi="ar-SA"/>
              </w:rPr>
              <w:drawing>
                <wp:inline distT="0" distB="0" distL="0" distR="0">
                  <wp:extent cx="4410075" cy="272414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9F3DEF" w:rsidRDefault="009F3DEF" w:rsidP="00B84437">
      <w:pPr>
        <w:pStyle w:val="Default"/>
      </w:pPr>
    </w:p>
    <w:p w:rsidR="00B0509A" w:rsidRDefault="00B0509A" w:rsidP="00322C68">
      <w:pPr>
        <w:rPr>
          <w:b/>
          <w:bCs/>
          <w:color w:val="4F81BD"/>
        </w:rPr>
      </w:pPr>
    </w:p>
    <w:p w:rsidR="00B0509A" w:rsidRDefault="00B0509A" w:rsidP="00322C68">
      <w:pPr>
        <w:rPr>
          <w:b/>
          <w:bCs/>
          <w:color w:val="4F81BD"/>
        </w:rPr>
      </w:pPr>
    </w:p>
    <w:p w:rsidR="00B0509A" w:rsidRDefault="00B0509A" w:rsidP="00322C68">
      <w:pPr>
        <w:rPr>
          <w:b/>
          <w:bCs/>
          <w:color w:val="4F81BD"/>
        </w:rPr>
      </w:pPr>
    </w:p>
    <w:p w:rsidR="00B0509A" w:rsidRDefault="00B0509A" w:rsidP="00322C68">
      <w:pPr>
        <w:rPr>
          <w:b/>
          <w:bCs/>
          <w:color w:val="4F81BD"/>
        </w:rPr>
      </w:pPr>
    </w:p>
    <w:p w:rsidR="006C3671" w:rsidRPr="00322C68" w:rsidRDefault="006C3671" w:rsidP="00322C68">
      <w:pPr>
        <w:rPr>
          <w:b/>
          <w:bCs/>
          <w:color w:val="4F81BD"/>
        </w:rPr>
      </w:pPr>
      <w:r w:rsidRPr="00322C68">
        <w:rPr>
          <w:b/>
          <w:bCs/>
          <w:color w:val="4F81BD"/>
        </w:rPr>
        <w:t>Recommendation</w:t>
      </w:r>
    </w:p>
    <w:p w:rsidR="006C3671" w:rsidRDefault="006C3671" w:rsidP="006C3671">
      <w:pPr>
        <w:pStyle w:val="Heading3"/>
        <w:spacing w:before="0" w:line="312" w:lineRule="atLeast"/>
        <w:rPr>
          <w:rFonts w:ascii="Verdana" w:hAnsi="Verdana"/>
          <w:b w:val="0"/>
          <w:bCs w:val="0"/>
          <w:caps/>
          <w:color w:val="737373"/>
          <w:sz w:val="23"/>
          <w:szCs w:val="23"/>
        </w:rPr>
      </w:pPr>
    </w:p>
    <w:p w:rsidR="007D5671" w:rsidRPr="00952BE3" w:rsidRDefault="006F1C6C" w:rsidP="0096260D">
      <w:pPr>
        <w:pStyle w:val="Default"/>
        <w:numPr>
          <w:ilvl w:val="0"/>
          <w:numId w:val="7"/>
        </w:numPr>
        <w:rPr>
          <w:color w:val="333333"/>
          <w:sz w:val="22"/>
          <w:szCs w:val="22"/>
        </w:rPr>
      </w:pPr>
      <w:r w:rsidRPr="006F1C6C">
        <w:rPr>
          <w:color w:val="333333"/>
          <w:sz w:val="22"/>
          <w:szCs w:val="22"/>
        </w:rPr>
        <w:t>Check your privacy settings –make sure that your privacy settings aren’t sharing information that you want to keep private.</w:t>
      </w:r>
    </w:p>
    <w:p w:rsidR="007D5671" w:rsidRPr="00513C29" w:rsidRDefault="007D5671" w:rsidP="00D118A8">
      <w:pPr>
        <w:pStyle w:val="ListParagraph"/>
        <w:numPr>
          <w:ilvl w:val="0"/>
          <w:numId w:val="7"/>
        </w:numPr>
        <w:rPr>
          <w:rFonts w:cstheme="minorHAnsi"/>
          <w:color w:val="333333"/>
        </w:rPr>
      </w:pPr>
      <w:r w:rsidRPr="00513C29">
        <w:rPr>
          <w:rFonts w:cstheme="minorHAnsi"/>
          <w:color w:val="333333"/>
        </w:rPr>
        <w:t xml:space="preserve">Pay attention </w:t>
      </w:r>
      <w:r w:rsidR="00952BE3">
        <w:rPr>
          <w:rFonts w:cstheme="minorHAnsi"/>
          <w:color w:val="333333"/>
        </w:rPr>
        <w:t>to</w:t>
      </w:r>
      <w:r w:rsidRPr="00513C29">
        <w:rPr>
          <w:rFonts w:cstheme="minorHAnsi"/>
          <w:color w:val="333333"/>
        </w:rPr>
        <w:t xml:space="preserve"> you share your information</w:t>
      </w:r>
      <w:r w:rsidR="00952BE3">
        <w:rPr>
          <w:rFonts w:cstheme="minorHAnsi"/>
          <w:color w:val="333333"/>
        </w:rPr>
        <w:t xml:space="preserve"> with</w:t>
      </w:r>
      <w:r w:rsidR="002954C8">
        <w:rPr>
          <w:rFonts w:cstheme="minorHAnsi"/>
          <w:color w:val="333333"/>
        </w:rPr>
        <w:t>.</w:t>
      </w:r>
    </w:p>
    <w:p w:rsidR="0091215E" w:rsidRPr="00513C29" w:rsidRDefault="007D5671" w:rsidP="007D5671">
      <w:pPr>
        <w:pStyle w:val="ListParagraph"/>
        <w:numPr>
          <w:ilvl w:val="0"/>
          <w:numId w:val="7"/>
        </w:numPr>
        <w:spacing w:line="312" w:lineRule="atLeast"/>
        <w:rPr>
          <w:rFonts w:cstheme="minorHAnsi"/>
          <w:color w:val="333333"/>
        </w:rPr>
      </w:pPr>
      <w:r w:rsidRPr="00513C29">
        <w:rPr>
          <w:rFonts w:cstheme="minorHAnsi"/>
          <w:color w:val="333333"/>
        </w:rPr>
        <w:t xml:space="preserve">Protect your mobile device with </w:t>
      </w:r>
      <w:r w:rsidR="002954C8">
        <w:rPr>
          <w:rFonts w:cstheme="minorHAnsi"/>
          <w:color w:val="333333"/>
        </w:rPr>
        <w:t>a security tools</w:t>
      </w:r>
      <w:r w:rsidR="002B5C86">
        <w:rPr>
          <w:rFonts w:cstheme="minorHAnsi"/>
          <w:color w:val="333333"/>
        </w:rPr>
        <w:t xml:space="preserve"> same as you do for your PC or </w:t>
      </w:r>
      <w:r w:rsidR="002954C8">
        <w:rPr>
          <w:rFonts w:cstheme="minorHAnsi"/>
          <w:color w:val="333333"/>
        </w:rPr>
        <w:t>laptop.</w:t>
      </w:r>
    </w:p>
    <w:p w:rsidR="002954C8" w:rsidRDefault="007D5671" w:rsidP="00322C68">
      <w:pPr>
        <w:pStyle w:val="ListParagraph"/>
        <w:numPr>
          <w:ilvl w:val="0"/>
          <w:numId w:val="7"/>
        </w:numPr>
        <w:spacing w:line="312" w:lineRule="atLeast"/>
        <w:rPr>
          <w:rFonts w:cstheme="minorHAnsi"/>
          <w:color w:val="333333"/>
        </w:rPr>
      </w:pPr>
      <w:r w:rsidRPr="00513C29">
        <w:rPr>
          <w:rFonts w:cstheme="minorHAnsi"/>
          <w:color w:val="333333"/>
        </w:rPr>
        <w:t xml:space="preserve">Use AVG Social Networking Protection: links that are exchanged within Facebook are automatically checked in real time so that you, your friends, your company, and your employees are safe.  </w:t>
      </w:r>
      <w:r w:rsidR="006C3671" w:rsidRPr="00513C29">
        <w:rPr>
          <w:rFonts w:cstheme="minorHAnsi"/>
          <w:color w:val="333333"/>
        </w:rPr>
        <w:t>AVG Social Networking protection is activated automatica</w:t>
      </w:r>
      <w:r w:rsidR="00322C68" w:rsidRPr="00513C29">
        <w:rPr>
          <w:rFonts w:cstheme="minorHAnsi"/>
          <w:color w:val="333333"/>
        </w:rPr>
        <w:t xml:space="preserve">lly as soon as AVG is </w:t>
      </w:r>
      <w:r w:rsidR="002954C8">
        <w:rPr>
          <w:rFonts w:cstheme="minorHAnsi"/>
          <w:color w:val="333333"/>
        </w:rPr>
        <w:t>installed.</w:t>
      </w:r>
    </w:p>
    <w:p w:rsidR="00322C68" w:rsidRPr="00513C29" w:rsidRDefault="002954C8" w:rsidP="00322C68">
      <w:pPr>
        <w:pStyle w:val="ListParagraph"/>
        <w:numPr>
          <w:ilvl w:val="0"/>
          <w:numId w:val="7"/>
        </w:numPr>
        <w:spacing w:line="312" w:lineRule="atLeast"/>
        <w:rPr>
          <w:rFonts w:cstheme="minorHAnsi"/>
          <w:color w:val="333333"/>
        </w:rPr>
      </w:pPr>
      <w:r>
        <w:rPr>
          <w:rFonts w:cstheme="minorHAnsi"/>
          <w:color w:val="333333"/>
        </w:rPr>
        <w:t xml:space="preserve"> </w:t>
      </w:r>
      <w:r w:rsidR="00322C68" w:rsidRPr="00513C29">
        <w:rPr>
          <w:rFonts w:cstheme="minorHAnsi"/>
          <w:color w:val="333333"/>
        </w:rPr>
        <w:t>It's great to use Facebook to keep in touch, to express yourself openly, and to find new friends, but "</w:t>
      </w:r>
      <w:r w:rsidR="00322C68" w:rsidRPr="00513C29">
        <w:rPr>
          <w:rFonts w:cstheme="minorHAnsi"/>
          <w:b/>
          <w:bCs/>
          <w:color w:val="333333"/>
        </w:rPr>
        <w:t>let's</w:t>
      </w:r>
      <w:r>
        <w:rPr>
          <w:rFonts w:cstheme="minorHAnsi"/>
          <w:b/>
          <w:bCs/>
          <w:color w:val="333333"/>
        </w:rPr>
        <w:t xml:space="preserve"> </w:t>
      </w:r>
      <w:r w:rsidR="00322C68" w:rsidRPr="00513C29">
        <w:rPr>
          <w:rFonts w:cstheme="minorHAnsi"/>
          <w:b/>
          <w:bCs/>
          <w:color w:val="333333"/>
        </w:rPr>
        <w:t>be careful out there</w:t>
      </w:r>
      <w:r w:rsidR="00322C68" w:rsidRPr="00513C29">
        <w:rPr>
          <w:rFonts w:cstheme="minorHAnsi"/>
          <w:color w:val="333333"/>
        </w:rPr>
        <w:t>"</w:t>
      </w:r>
    </w:p>
    <w:p w:rsidR="00322C68" w:rsidRDefault="00322C68">
      <w:pPr>
        <w:rPr>
          <w:rFonts w:asciiTheme="majorHAnsi" w:eastAsiaTheme="majorEastAsia" w:hAnsiTheme="majorHAnsi" w:cstheme="majorBidi"/>
          <w:b/>
          <w:bCs/>
          <w:color w:val="365F91" w:themeColor="accent1" w:themeShade="BF"/>
          <w:sz w:val="28"/>
          <w:szCs w:val="28"/>
        </w:rPr>
      </w:pPr>
      <w:r>
        <w:br w:type="page"/>
      </w:r>
    </w:p>
    <w:p w:rsidR="00B0509A" w:rsidRDefault="00B0509A" w:rsidP="00C7077A">
      <w:pPr>
        <w:pStyle w:val="Heading1"/>
      </w:pPr>
    </w:p>
    <w:p w:rsidR="007E2468" w:rsidRDefault="007E2468" w:rsidP="00C7077A">
      <w:pPr>
        <w:pStyle w:val="Heading1"/>
      </w:pPr>
      <w:bookmarkStart w:id="29" w:name="_Toc290395794"/>
      <w:r>
        <w:t>Mobile Devices Risks &amp; Threats</w:t>
      </w:r>
      <w:bookmarkEnd w:id="29"/>
    </w:p>
    <w:p w:rsidR="00D26A91" w:rsidRDefault="00B80343" w:rsidP="00D26A91">
      <w:pPr>
        <w:rPr>
          <w:rFonts w:cstheme="minorHAnsi"/>
        </w:rPr>
      </w:pPr>
      <w:r>
        <w:t xml:space="preserve"> </w:t>
      </w:r>
    </w:p>
    <w:p w:rsidR="00B80343" w:rsidRPr="0044258C" w:rsidRDefault="00B80343" w:rsidP="00C7077A">
      <w:pPr>
        <w:jc w:val="both"/>
        <w:rPr>
          <w:rFonts w:cstheme="minorHAnsi"/>
          <w:color w:val="333333"/>
        </w:rPr>
      </w:pPr>
      <w:r w:rsidRPr="0044258C">
        <w:rPr>
          <w:rFonts w:cstheme="minorHAnsi"/>
          <w:color w:val="333333"/>
        </w:rPr>
        <w:t xml:space="preserve">In 2010, global mobile phone sales totaled </w:t>
      </w:r>
      <w:r w:rsidR="00913C76" w:rsidRPr="0044258C">
        <w:rPr>
          <w:rFonts w:cstheme="minorHAnsi"/>
          <w:color w:val="333333"/>
        </w:rPr>
        <w:t xml:space="preserve">1.6 billion </w:t>
      </w:r>
      <w:r w:rsidR="00145749">
        <w:rPr>
          <w:rFonts w:cstheme="minorHAnsi"/>
          <w:color w:val="333333"/>
        </w:rPr>
        <w:t xml:space="preserve">units. Android </w:t>
      </w:r>
      <w:r w:rsidR="00913C76" w:rsidRPr="0044258C">
        <w:rPr>
          <w:rFonts w:cstheme="minorHAnsi"/>
          <w:color w:val="333333"/>
        </w:rPr>
        <w:t>accounted for 22.7</w:t>
      </w:r>
      <w:r w:rsidRPr="0044258C">
        <w:rPr>
          <w:rFonts w:cstheme="minorHAnsi"/>
          <w:color w:val="333333"/>
        </w:rPr>
        <w:t xml:space="preserve"> </w:t>
      </w:r>
      <w:r w:rsidR="008651C2">
        <w:rPr>
          <w:rFonts w:cstheme="minorHAnsi"/>
          <w:color w:val="333333"/>
        </w:rPr>
        <w:t>%</w:t>
      </w:r>
      <w:r w:rsidRPr="0044258C">
        <w:rPr>
          <w:rFonts w:cstheme="minorHAnsi"/>
          <w:color w:val="333333"/>
        </w:rPr>
        <w:t xml:space="preserve"> of worldwide </w:t>
      </w:r>
      <w:r w:rsidR="005753D2" w:rsidRPr="0044258C">
        <w:rPr>
          <w:rFonts w:cstheme="minorHAnsi"/>
          <w:color w:val="333333"/>
        </w:rPr>
        <w:t>Smart phone</w:t>
      </w:r>
      <w:r w:rsidRPr="0044258C">
        <w:rPr>
          <w:rFonts w:cstheme="minorHAnsi"/>
          <w:color w:val="333333"/>
        </w:rPr>
        <w:t xml:space="preserve"> sales</w:t>
      </w:r>
      <w:r w:rsidR="00913C76" w:rsidRPr="0044258C">
        <w:rPr>
          <w:rFonts w:cstheme="minorHAnsi"/>
          <w:color w:val="333333"/>
        </w:rPr>
        <w:t xml:space="preserve"> </w:t>
      </w:r>
      <w:r w:rsidRPr="0044258C">
        <w:rPr>
          <w:rFonts w:cstheme="minorHAnsi"/>
          <w:color w:val="333333"/>
        </w:rPr>
        <w:t>(source:</w:t>
      </w:r>
      <w:r w:rsidR="00913C76" w:rsidRPr="0044258C">
        <w:rPr>
          <w:rFonts w:cstheme="minorHAnsi"/>
          <w:color w:val="333333"/>
        </w:rPr>
        <w:t xml:space="preserve"> </w:t>
      </w:r>
      <w:r w:rsidRPr="0044258C">
        <w:rPr>
          <w:rFonts w:cstheme="minorHAnsi"/>
          <w:color w:val="333333"/>
        </w:rPr>
        <w:t>Gartner.com)</w:t>
      </w:r>
      <w:r w:rsidR="00913C76" w:rsidRPr="0044258C">
        <w:rPr>
          <w:rFonts w:cstheme="minorHAnsi"/>
          <w:color w:val="333333"/>
        </w:rPr>
        <w:t>.</w:t>
      </w:r>
    </w:p>
    <w:p w:rsidR="004E44F2" w:rsidRPr="0044258C" w:rsidRDefault="00153DA8" w:rsidP="00C7077A">
      <w:pPr>
        <w:pStyle w:val="Default"/>
        <w:jc w:val="both"/>
        <w:rPr>
          <w:rFonts w:asciiTheme="minorHAnsi" w:hAnsiTheme="minorHAnsi" w:cstheme="minorHAnsi"/>
          <w:color w:val="333333"/>
          <w:sz w:val="22"/>
          <w:szCs w:val="22"/>
        </w:rPr>
      </w:pPr>
      <w:r w:rsidRPr="0044258C">
        <w:rPr>
          <w:rStyle w:val="apple-style-span"/>
          <w:rFonts w:asciiTheme="minorHAnsi" w:hAnsiTheme="minorHAnsi" w:cstheme="minorHAnsi"/>
          <w:color w:val="333333"/>
          <w:sz w:val="22"/>
          <w:szCs w:val="22"/>
        </w:rPr>
        <w:t xml:space="preserve">Gartner </w:t>
      </w:r>
      <w:r w:rsidR="00913C76" w:rsidRPr="0044258C">
        <w:rPr>
          <w:rStyle w:val="apple-style-span"/>
          <w:rFonts w:asciiTheme="minorHAnsi" w:hAnsiTheme="minorHAnsi" w:cstheme="minorHAnsi"/>
          <w:color w:val="333333"/>
          <w:sz w:val="22"/>
          <w:szCs w:val="22"/>
        </w:rPr>
        <w:t xml:space="preserve">also </w:t>
      </w:r>
      <w:r w:rsidRPr="0044258C">
        <w:rPr>
          <w:rStyle w:val="apple-style-span"/>
          <w:rFonts w:asciiTheme="minorHAnsi" w:hAnsiTheme="minorHAnsi" w:cstheme="minorHAnsi"/>
          <w:color w:val="333333"/>
          <w:sz w:val="22"/>
          <w:szCs w:val="22"/>
        </w:rPr>
        <w:t>forecast</w:t>
      </w:r>
      <w:r w:rsidR="005753D2" w:rsidRPr="0044258C">
        <w:rPr>
          <w:rStyle w:val="apple-style-span"/>
          <w:rFonts w:asciiTheme="minorHAnsi" w:hAnsiTheme="minorHAnsi" w:cstheme="minorHAnsi"/>
          <w:color w:val="333333"/>
          <w:sz w:val="22"/>
          <w:szCs w:val="22"/>
        </w:rPr>
        <w:t>s that open OS mobile devices (S</w:t>
      </w:r>
      <w:r w:rsidRPr="0044258C">
        <w:rPr>
          <w:rStyle w:val="apple-style-span"/>
          <w:rFonts w:asciiTheme="minorHAnsi" w:hAnsiTheme="minorHAnsi" w:cstheme="minorHAnsi"/>
          <w:color w:val="333333"/>
          <w:sz w:val="22"/>
          <w:szCs w:val="22"/>
        </w:rPr>
        <w:t>mart</w:t>
      </w:r>
      <w:r w:rsidR="005753D2" w:rsidRPr="0044258C">
        <w:rPr>
          <w:rStyle w:val="apple-style-span"/>
          <w:rFonts w:asciiTheme="minorHAnsi" w:hAnsiTheme="minorHAnsi" w:cstheme="minorHAnsi"/>
          <w:color w:val="333333"/>
          <w:sz w:val="22"/>
          <w:szCs w:val="22"/>
        </w:rPr>
        <w:t xml:space="preserve"> </w:t>
      </w:r>
      <w:r w:rsidRPr="0044258C">
        <w:rPr>
          <w:rStyle w:val="apple-style-span"/>
          <w:rFonts w:asciiTheme="minorHAnsi" w:hAnsiTheme="minorHAnsi" w:cstheme="minorHAnsi"/>
          <w:color w:val="333333"/>
          <w:sz w:val="22"/>
          <w:szCs w:val="22"/>
        </w:rPr>
        <w:t>phones) will command 46% of all handset sales by 2014</w:t>
      </w:r>
      <w:r w:rsidR="005753D2" w:rsidRPr="0044258C">
        <w:rPr>
          <w:rStyle w:val="apple-style-span"/>
          <w:rFonts w:asciiTheme="minorHAnsi" w:hAnsiTheme="minorHAnsi" w:cstheme="minorHAnsi"/>
          <w:color w:val="333333"/>
          <w:sz w:val="22"/>
          <w:szCs w:val="22"/>
        </w:rPr>
        <w:t xml:space="preserve"> and expects Android to play an important role in the media tablet market.</w:t>
      </w:r>
      <w:r w:rsidRPr="0044258C">
        <w:rPr>
          <w:rStyle w:val="apple-style-span"/>
          <w:rFonts w:asciiTheme="minorHAnsi" w:hAnsiTheme="minorHAnsi" w:cstheme="minorHAnsi"/>
          <w:color w:val="333333"/>
          <w:sz w:val="22"/>
          <w:szCs w:val="22"/>
        </w:rPr>
        <w:t xml:space="preserve"> </w:t>
      </w:r>
      <w:r w:rsidRPr="0044258C">
        <w:rPr>
          <w:rFonts w:asciiTheme="minorHAnsi" w:hAnsiTheme="minorHAnsi" w:cstheme="minorHAnsi"/>
          <w:color w:val="333333"/>
          <w:sz w:val="22"/>
          <w:szCs w:val="22"/>
        </w:rPr>
        <w:t xml:space="preserve"> </w:t>
      </w:r>
      <w:r w:rsidR="009C49D3" w:rsidRPr="0044258C">
        <w:rPr>
          <w:rFonts w:asciiTheme="minorHAnsi" w:hAnsiTheme="minorHAnsi" w:cstheme="minorHAnsi"/>
          <w:color w:val="333333"/>
          <w:sz w:val="22"/>
          <w:szCs w:val="22"/>
        </w:rPr>
        <w:t xml:space="preserve"> </w:t>
      </w:r>
    </w:p>
    <w:p w:rsidR="003A742D" w:rsidRPr="0044258C" w:rsidRDefault="003A742D" w:rsidP="00C7077A">
      <w:pPr>
        <w:pStyle w:val="Default"/>
        <w:jc w:val="both"/>
        <w:rPr>
          <w:rFonts w:asciiTheme="minorHAnsi" w:hAnsiTheme="minorHAnsi" w:cstheme="minorHAnsi"/>
          <w:color w:val="333333"/>
          <w:sz w:val="22"/>
          <w:szCs w:val="22"/>
        </w:rPr>
      </w:pPr>
    </w:p>
    <w:p w:rsidR="003A742D" w:rsidRPr="0044258C" w:rsidRDefault="002D303D" w:rsidP="00C01770">
      <w:pPr>
        <w:pStyle w:val="Default"/>
        <w:jc w:val="both"/>
        <w:rPr>
          <w:rFonts w:asciiTheme="minorHAnsi" w:hAnsiTheme="minorHAnsi" w:cstheme="minorHAnsi"/>
          <w:color w:val="333333"/>
          <w:sz w:val="22"/>
          <w:szCs w:val="22"/>
        </w:rPr>
      </w:pPr>
      <w:r w:rsidRPr="0044258C">
        <w:rPr>
          <w:rFonts w:asciiTheme="minorHAnsi" w:hAnsiTheme="minorHAnsi" w:cstheme="minorHAnsi"/>
          <w:color w:val="333333"/>
          <w:sz w:val="22"/>
          <w:szCs w:val="22"/>
        </w:rPr>
        <w:t>Parallel to</w:t>
      </w:r>
      <w:r w:rsidR="003A742D" w:rsidRPr="0044258C">
        <w:rPr>
          <w:rFonts w:asciiTheme="minorHAnsi" w:hAnsiTheme="minorHAnsi" w:cstheme="minorHAnsi"/>
          <w:color w:val="333333"/>
          <w:sz w:val="22"/>
          <w:szCs w:val="22"/>
        </w:rPr>
        <w:t xml:space="preserve"> the extreme growth of Android market share from </w:t>
      </w:r>
      <w:r w:rsidR="00170915" w:rsidRPr="0044258C">
        <w:rPr>
          <w:rFonts w:asciiTheme="minorHAnsi" w:hAnsiTheme="minorHAnsi" w:cstheme="minorHAnsi"/>
          <w:color w:val="333333"/>
          <w:sz w:val="22"/>
          <w:szCs w:val="22"/>
        </w:rPr>
        <w:t>3.9</w:t>
      </w:r>
      <w:r w:rsidR="003A742D" w:rsidRPr="0044258C">
        <w:rPr>
          <w:rFonts w:asciiTheme="minorHAnsi" w:hAnsiTheme="minorHAnsi" w:cstheme="minorHAnsi"/>
          <w:color w:val="333333"/>
          <w:sz w:val="22"/>
          <w:szCs w:val="22"/>
        </w:rPr>
        <w:t>%</w:t>
      </w:r>
      <w:r w:rsidR="00170915" w:rsidRPr="0044258C">
        <w:rPr>
          <w:rFonts w:asciiTheme="minorHAnsi" w:hAnsiTheme="minorHAnsi" w:cstheme="minorHAnsi"/>
          <w:color w:val="333333"/>
          <w:sz w:val="22"/>
          <w:szCs w:val="22"/>
        </w:rPr>
        <w:t xml:space="preserve"> market share</w:t>
      </w:r>
      <w:r w:rsidR="003A742D" w:rsidRPr="0044258C">
        <w:rPr>
          <w:rFonts w:asciiTheme="minorHAnsi" w:hAnsiTheme="minorHAnsi" w:cstheme="minorHAnsi"/>
          <w:color w:val="333333"/>
          <w:sz w:val="22"/>
          <w:szCs w:val="22"/>
        </w:rPr>
        <w:t xml:space="preserve"> in 2009 to 22.7%</w:t>
      </w:r>
      <w:r w:rsidR="00170915" w:rsidRPr="0044258C">
        <w:rPr>
          <w:rFonts w:asciiTheme="minorHAnsi" w:hAnsiTheme="minorHAnsi" w:cstheme="minorHAnsi"/>
          <w:color w:val="333333"/>
          <w:sz w:val="22"/>
          <w:szCs w:val="22"/>
        </w:rPr>
        <w:t xml:space="preserve"> market share </w:t>
      </w:r>
      <w:r w:rsidR="003A742D" w:rsidRPr="0044258C">
        <w:rPr>
          <w:rFonts w:asciiTheme="minorHAnsi" w:hAnsiTheme="minorHAnsi" w:cstheme="minorHAnsi"/>
          <w:color w:val="333333"/>
          <w:sz w:val="22"/>
          <w:szCs w:val="22"/>
        </w:rPr>
        <w:t xml:space="preserve"> in 2010</w:t>
      </w:r>
      <w:r w:rsidR="00170915" w:rsidRPr="0044258C">
        <w:rPr>
          <w:rFonts w:asciiTheme="minorHAnsi" w:hAnsiTheme="minorHAnsi" w:cstheme="minorHAnsi"/>
          <w:color w:val="333333"/>
          <w:sz w:val="22"/>
          <w:szCs w:val="22"/>
        </w:rPr>
        <w:t>(source: Gartner.com</w:t>
      </w:r>
      <w:r w:rsidR="003A742D" w:rsidRPr="0044258C">
        <w:rPr>
          <w:rFonts w:asciiTheme="minorHAnsi" w:hAnsiTheme="minorHAnsi" w:cstheme="minorHAnsi"/>
          <w:color w:val="333333"/>
          <w:sz w:val="22"/>
          <w:szCs w:val="22"/>
        </w:rPr>
        <w:t>), AVG have seen an</w:t>
      </w:r>
      <w:r w:rsidR="00170915" w:rsidRPr="0044258C">
        <w:rPr>
          <w:rFonts w:asciiTheme="minorHAnsi" w:hAnsiTheme="minorHAnsi" w:cstheme="minorHAnsi"/>
          <w:color w:val="333333"/>
          <w:sz w:val="22"/>
          <w:szCs w:val="22"/>
        </w:rPr>
        <w:t xml:space="preserve"> exponential growth in m</w:t>
      </w:r>
      <w:r w:rsidR="003A742D" w:rsidRPr="0044258C">
        <w:rPr>
          <w:rFonts w:asciiTheme="minorHAnsi" w:hAnsiTheme="minorHAnsi" w:cstheme="minorHAnsi"/>
          <w:color w:val="333333"/>
          <w:sz w:val="22"/>
          <w:szCs w:val="22"/>
        </w:rPr>
        <w:t>alware targeting Android platform</w:t>
      </w:r>
      <w:r w:rsidRPr="0044258C">
        <w:rPr>
          <w:rFonts w:asciiTheme="minorHAnsi" w:hAnsiTheme="minorHAnsi" w:cstheme="minorHAnsi"/>
          <w:color w:val="333333"/>
          <w:sz w:val="22"/>
          <w:szCs w:val="22"/>
        </w:rPr>
        <w:t xml:space="preserve"> during 2010 especially during the 2</w:t>
      </w:r>
      <w:r w:rsidRPr="0044258C">
        <w:rPr>
          <w:rFonts w:asciiTheme="minorHAnsi" w:hAnsiTheme="minorHAnsi" w:cstheme="minorHAnsi"/>
          <w:color w:val="333333"/>
          <w:sz w:val="22"/>
          <w:szCs w:val="22"/>
          <w:vertAlign w:val="superscript"/>
        </w:rPr>
        <w:t>nd</w:t>
      </w:r>
      <w:r w:rsidRPr="0044258C">
        <w:rPr>
          <w:rFonts w:asciiTheme="minorHAnsi" w:hAnsiTheme="minorHAnsi" w:cstheme="minorHAnsi"/>
          <w:color w:val="333333"/>
          <w:sz w:val="22"/>
          <w:szCs w:val="22"/>
        </w:rPr>
        <w:t xml:space="preserve"> half of 2010.</w:t>
      </w:r>
    </w:p>
    <w:p w:rsidR="003A742D" w:rsidRPr="00D26A91" w:rsidRDefault="003A742D" w:rsidP="009C49D3">
      <w:pPr>
        <w:pStyle w:val="Default"/>
        <w:rPr>
          <w:rFonts w:asciiTheme="minorHAnsi" w:hAnsiTheme="minorHAnsi" w:cstheme="minorHAnsi"/>
          <w:sz w:val="22"/>
          <w:szCs w:val="22"/>
        </w:rPr>
      </w:pPr>
    </w:p>
    <w:p w:rsidR="003A1297" w:rsidRDefault="003A1297" w:rsidP="009C49D3">
      <w:pPr>
        <w:pStyle w:val="Default"/>
      </w:pPr>
    </w:p>
    <w:p w:rsidR="003A742D" w:rsidRDefault="003A742D" w:rsidP="00B0509A">
      <w:pPr>
        <w:pStyle w:val="Default"/>
        <w:jc w:val="center"/>
      </w:pPr>
      <w:r w:rsidRPr="003A742D">
        <w:rPr>
          <w:noProof/>
          <w:lang w:bidi="ar-SA"/>
        </w:rPr>
        <w:drawing>
          <wp:inline distT="0" distB="0" distL="0" distR="0">
            <wp:extent cx="5822675" cy="2714625"/>
            <wp:effectExtent l="19050" t="0" r="6625" b="0"/>
            <wp:docPr id="77" name="Chart 1" descr="cid:image001.png@01CBD408.DA9E8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BD408.DA9E85C0"/>
                    <pic:cNvPicPr>
                      <a:picLocks noChangeAspect="1" noChangeArrowheads="1"/>
                    </pic:cNvPicPr>
                  </pic:nvPicPr>
                  <pic:blipFill>
                    <a:blip r:embed="rId36" r:link="rId37" cstate="print"/>
                    <a:srcRect/>
                    <a:stretch>
                      <a:fillRect/>
                    </a:stretch>
                  </pic:blipFill>
                  <pic:spPr bwMode="auto">
                    <a:xfrm>
                      <a:off x="0" y="0"/>
                      <a:ext cx="5826251" cy="2716292"/>
                    </a:xfrm>
                    <a:prstGeom prst="rect">
                      <a:avLst/>
                    </a:prstGeom>
                    <a:noFill/>
                    <a:ln w="9525">
                      <a:noFill/>
                      <a:miter lim="800000"/>
                      <a:headEnd/>
                      <a:tailEnd/>
                    </a:ln>
                  </pic:spPr>
                </pic:pic>
              </a:graphicData>
            </a:graphic>
          </wp:inline>
        </w:drawing>
      </w:r>
    </w:p>
    <w:p w:rsidR="008C1A9D" w:rsidRDefault="003A1297" w:rsidP="003D3B1C">
      <w:pPr>
        <w:pStyle w:val="Default"/>
        <w:jc w:val="both"/>
        <w:rPr>
          <w:rFonts w:asciiTheme="minorHAnsi" w:hAnsiTheme="minorHAnsi" w:cstheme="minorHAnsi"/>
          <w:color w:val="333333"/>
          <w:sz w:val="22"/>
          <w:szCs w:val="22"/>
        </w:rPr>
      </w:pPr>
      <w:r w:rsidRPr="0044258C">
        <w:rPr>
          <w:rFonts w:asciiTheme="minorHAnsi" w:hAnsiTheme="minorHAnsi" w:cstheme="minorHAnsi"/>
          <w:color w:val="333333"/>
          <w:sz w:val="22"/>
          <w:szCs w:val="22"/>
        </w:rPr>
        <w:t xml:space="preserve">The sheer volume of cell phone users around the world indicates a current need for proactive mobile security measures. While more than 1.5 billion people use the Internet daily, over 4.5 billion use a cell phone every day, creating an attractive target for cyber criminals (Source: GTISC – Georgia tech information  security center). </w:t>
      </w:r>
    </w:p>
    <w:p w:rsidR="008C1A9D" w:rsidRDefault="008C1A9D" w:rsidP="003D3B1C">
      <w:pPr>
        <w:pStyle w:val="Default"/>
        <w:jc w:val="both"/>
        <w:rPr>
          <w:rFonts w:asciiTheme="minorHAnsi" w:hAnsiTheme="minorHAnsi" w:cstheme="minorHAnsi"/>
          <w:color w:val="333333"/>
          <w:sz w:val="22"/>
          <w:szCs w:val="22"/>
        </w:rPr>
      </w:pPr>
    </w:p>
    <w:p w:rsidR="00E270A1" w:rsidRDefault="00092184" w:rsidP="003D3B1C">
      <w:pPr>
        <w:pStyle w:val="Default"/>
        <w:rPr>
          <w:rFonts w:asciiTheme="minorHAnsi" w:hAnsiTheme="minorHAnsi" w:cstheme="minorHAnsi"/>
          <w:color w:val="333333"/>
          <w:sz w:val="22"/>
          <w:szCs w:val="22"/>
        </w:rPr>
      </w:pPr>
      <w:r w:rsidRPr="0044258C">
        <w:rPr>
          <w:rFonts w:asciiTheme="minorHAnsi" w:hAnsiTheme="minorHAnsi" w:cstheme="minorHAnsi"/>
          <w:color w:val="333333"/>
          <w:sz w:val="22"/>
          <w:szCs w:val="22"/>
        </w:rPr>
        <w:t xml:space="preserve">People </w:t>
      </w:r>
      <w:r w:rsidR="00D76C41">
        <w:rPr>
          <w:rFonts w:asciiTheme="minorHAnsi" w:hAnsiTheme="minorHAnsi" w:cstheme="minorHAnsi"/>
          <w:color w:val="333333"/>
          <w:sz w:val="22"/>
          <w:szCs w:val="22"/>
        </w:rPr>
        <w:t>have</w:t>
      </w:r>
      <w:r w:rsidRPr="0044258C">
        <w:rPr>
          <w:rFonts w:asciiTheme="minorHAnsi" w:hAnsiTheme="minorHAnsi" w:cstheme="minorHAnsi"/>
          <w:color w:val="333333"/>
          <w:sz w:val="22"/>
          <w:szCs w:val="22"/>
        </w:rPr>
        <w:t xml:space="preserve"> a false sense of security </w:t>
      </w:r>
      <w:r w:rsidR="00D76C41">
        <w:rPr>
          <w:rFonts w:asciiTheme="minorHAnsi" w:hAnsiTheme="minorHAnsi" w:cstheme="minorHAnsi"/>
          <w:color w:val="333333"/>
          <w:sz w:val="22"/>
          <w:szCs w:val="22"/>
        </w:rPr>
        <w:t>when it comes to</w:t>
      </w:r>
      <w:r w:rsidR="00D76C41" w:rsidRPr="0044258C">
        <w:rPr>
          <w:rFonts w:asciiTheme="minorHAnsi" w:hAnsiTheme="minorHAnsi" w:cstheme="minorHAnsi"/>
          <w:color w:val="333333"/>
          <w:sz w:val="22"/>
          <w:szCs w:val="22"/>
        </w:rPr>
        <w:t xml:space="preserve"> </w:t>
      </w:r>
      <w:r w:rsidR="00D76C41">
        <w:rPr>
          <w:rFonts w:asciiTheme="minorHAnsi" w:hAnsiTheme="minorHAnsi" w:cstheme="minorHAnsi"/>
          <w:color w:val="333333"/>
          <w:sz w:val="22"/>
          <w:szCs w:val="22"/>
        </w:rPr>
        <w:t>mobile</w:t>
      </w:r>
      <w:r w:rsidR="00D76C41" w:rsidRPr="0044258C">
        <w:rPr>
          <w:rFonts w:asciiTheme="minorHAnsi" w:hAnsiTheme="minorHAnsi" w:cstheme="minorHAnsi"/>
          <w:color w:val="333333"/>
          <w:sz w:val="22"/>
          <w:szCs w:val="22"/>
        </w:rPr>
        <w:t xml:space="preserve"> </w:t>
      </w:r>
      <w:r w:rsidRPr="0044258C">
        <w:rPr>
          <w:rFonts w:asciiTheme="minorHAnsi" w:hAnsiTheme="minorHAnsi" w:cstheme="minorHAnsi"/>
          <w:color w:val="333333"/>
          <w:sz w:val="22"/>
          <w:szCs w:val="22"/>
        </w:rPr>
        <w:t>phone</w:t>
      </w:r>
      <w:r w:rsidR="00D76C41">
        <w:rPr>
          <w:rFonts w:asciiTheme="minorHAnsi" w:hAnsiTheme="minorHAnsi" w:cstheme="minorHAnsi"/>
          <w:color w:val="333333"/>
          <w:sz w:val="22"/>
          <w:szCs w:val="22"/>
        </w:rPr>
        <w:t>s</w:t>
      </w:r>
      <w:r w:rsidR="00D26A91" w:rsidRPr="0044258C">
        <w:rPr>
          <w:rFonts w:asciiTheme="minorHAnsi" w:hAnsiTheme="minorHAnsi" w:cstheme="minorHAnsi"/>
          <w:color w:val="333333"/>
          <w:sz w:val="22"/>
          <w:szCs w:val="22"/>
        </w:rPr>
        <w:t xml:space="preserve">. </w:t>
      </w:r>
      <w:r w:rsidR="003329E6">
        <w:rPr>
          <w:rFonts w:asciiTheme="minorHAnsi" w:hAnsiTheme="minorHAnsi" w:cstheme="minorHAnsi"/>
          <w:color w:val="333333"/>
          <w:sz w:val="22"/>
          <w:szCs w:val="22"/>
        </w:rPr>
        <w:t xml:space="preserve">A </w:t>
      </w:r>
      <w:r w:rsidR="00D76C41">
        <w:rPr>
          <w:rFonts w:asciiTheme="minorHAnsi" w:hAnsiTheme="minorHAnsi" w:cstheme="minorHAnsi"/>
          <w:color w:val="333333"/>
          <w:sz w:val="22"/>
          <w:szCs w:val="22"/>
        </w:rPr>
        <w:t>s</w:t>
      </w:r>
      <w:r w:rsidR="003329E6">
        <w:rPr>
          <w:rFonts w:asciiTheme="minorHAnsi" w:hAnsiTheme="minorHAnsi" w:cstheme="minorHAnsi"/>
          <w:color w:val="333333"/>
          <w:sz w:val="22"/>
          <w:szCs w:val="22"/>
        </w:rPr>
        <w:t>urvey conducted by AVG and</w:t>
      </w:r>
      <w:r w:rsidR="0078693D">
        <w:rPr>
          <w:rFonts w:asciiTheme="minorHAnsi" w:hAnsiTheme="minorHAnsi" w:cstheme="minorHAnsi"/>
          <w:color w:val="333333"/>
          <w:sz w:val="22"/>
          <w:szCs w:val="22"/>
        </w:rPr>
        <w:t xml:space="preserve"> the</w:t>
      </w:r>
      <w:r w:rsidR="003329E6">
        <w:rPr>
          <w:rFonts w:asciiTheme="minorHAnsi" w:hAnsiTheme="minorHAnsi" w:cstheme="minorHAnsi"/>
          <w:color w:val="333333"/>
          <w:sz w:val="22"/>
          <w:szCs w:val="22"/>
        </w:rPr>
        <w:t xml:space="preserve"> </w:t>
      </w:r>
      <w:proofErr w:type="spellStart"/>
      <w:r w:rsidR="003329E6">
        <w:rPr>
          <w:rFonts w:asciiTheme="minorHAnsi" w:hAnsiTheme="minorHAnsi" w:cstheme="minorHAnsi"/>
          <w:color w:val="333333"/>
          <w:sz w:val="22"/>
          <w:szCs w:val="22"/>
        </w:rPr>
        <w:t>Ponemon</w:t>
      </w:r>
      <w:proofErr w:type="spellEnd"/>
      <w:r w:rsidR="003329E6">
        <w:rPr>
          <w:rFonts w:asciiTheme="minorHAnsi" w:hAnsiTheme="minorHAnsi" w:cstheme="minorHAnsi"/>
          <w:color w:val="333333"/>
          <w:sz w:val="22"/>
          <w:szCs w:val="22"/>
        </w:rPr>
        <w:t xml:space="preserve"> Institute (</w:t>
      </w:r>
      <w:hyperlink r:id="rId38" w:history="1">
        <w:r w:rsidR="00DA15F6" w:rsidRPr="00AB7911">
          <w:rPr>
            <w:rStyle w:val="Hyperlink"/>
            <w:rFonts w:asciiTheme="minorHAnsi" w:hAnsiTheme="minorHAnsi" w:cstheme="minorHAnsi"/>
            <w:sz w:val="22"/>
            <w:szCs w:val="22"/>
          </w:rPr>
          <w:t>http://free.avg.com/gb-en/news.ndi-166</w:t>
        </w:r>
      </w:hyperlink>
      <w:r w:rsidR="00DA15F6">
        <w:rPr>
          <w:rFonts w:asciiTheme="minorHAnsi" w:hAnsiTheme="minorHAnsi" w:cstheme="minorHAnsi"/>
          <w:color w:val="333333"/>
          <w:sz w:val="22"/>
          <w:szCs w:val="22"/>
        </w:rPr>
        <w:t xml:space="preserve"> </w:t>
      </w:r>
      <w:r w:rsidR="00D76C41" w:rsidRPr="00D76C41">
        <w:rPr>
          <w:rFonts w:asciiTheme="minorHAnsi" w:hAnsiTheme="minorHAnsi" w:cstheme="minorHAnsi"/>
          <w:color w:val="333333"/>
          <w:sz w:val="22"/>
          <w:szCs w:val="22"/>
        </w:rPr>
        <w:t xml:space="preserve"> </w:t>
      </w:r>
      <w:r w:rsidR="00D76C41">
        <w:rPr>
          <w:rFonts w:asciiTheme="minorHAnsi" w:hAnsiTheme="minorHAnsi" w:cstheme="minorHAnsi"/>
          <w:color w:val="333333"/>
          <w:sz w:val="22"/>
          <w:szCs w:val="22"/>
        </w:rPr>
        <w:t xml:space="preserve">, </w:t>
      </w:r>
      <w:r w:rsidR="003329E6">
        <w:rPr>
          <w:rFonts w:asciiTheme="minorHAnsi" w:hAnsiTheme="minorHAnsi" w:cstheme="minorHAnsi"/>
          <w:color w:val="333333"/>
          <w:sz w:val="22"/>
          <w:szCs w:val="22"/>
        </w:rPr>
        <w:t>Feb 2011)</w:t>
      </w:r>
      <w:r w:rsidR="003329E6" w:rsidRPr="003329E6">
        <w:rPr>
          <w:rFonts w:asciiTheme="minorHAnsi" w:hAnsiTheme="minorHAnsi" w:cstheme="minorHAnsi"/>
          <w:b/>
          <w:bCs/>
          <w:color w:val="333333"/>
          <w:sz w:val="22"/>
          <w:szCs w:val="22"/>
        </w:rPr>
        <w:t xml:space="preserve"> </w:t>
      </w:r>
      <w:r w:rsidR="003329E6">
        <w:rPr>
          <w:rFonts w:asciiTheme="minorHAnsi" w:hAnsiTheme="minorHAnsi" w:cstheme="minorHAnsi"/>
          <w:color w:val="333333"/>
          <w:sz w:val="22"/>
          <w:szCs w:val="22"/>
        </w:rPr>
        <w:t>among</w:t>
      </w:r>
      <w:r w:rsidR="003329E6" w:rsidRPr="003329E6">
        <w:rPr>
          <w:rFonts w:asciiTheme="minorHAnsi" w:hAnsiTheme="minorHAnsi" w:cstheme="minorHAnsi"/>
          <w:color w:val="333333"/>
          <w:sz w:val="22"/>
          <w:szCs w:val="22"/>
        </w:rPr>
        <w:t xml:space="preserve"> smart phones</w:t>
      </w:r>
      <w:r w:rsidR="003329E6">
        <w:rPr>
          <w:rFonts w:asciiTheme="minorHAnsi" w:hAnsiTheme="minorHAnsi" w:cstheme="minorHAnsi"/>
          <w:color w:val="333333"/>
          <w:sz w:val="22"/>
          <w:szCs w:val="22"/>
        </w:rPr>
        <w:t xml:space="preserve"> users revealed </w:t>
      </w:r>
      <w:r w:rsidR="003329E6" w:rsidRPr="003329E6">
        <w:rPr>
          <w:rFonts w:asciiTheme="minorHAnsi" w:hAnsiTheme="minorHAnsi" w:cstheme="minorHAnsi"/>
          <w:color w:val="333333"/>
          <w:sz w:val="22"/>
          <w:szCs w:val="22"/>
        </w:rPr>
        <w:t>that more than a third of smart</w:t>
      </w:r>
      <w:r w:rsidR="003329E6">
        <w:rPr>
          <w:rFonts w:asciiTheme="minorHAnsi" w:hAnsiTheme="minorHAnsi" w:cstheme="minorHAnsi"/>
          <w:color w:val="333333"/>
          <w:sz w:val="22"/>
          <w:szCs w:val="22"/>
        </w:rPr>
        <w:t xml:space="preserve"> </w:t>
      </w:r>
      <w:r w:rsidR="003329E6" w:rsidRPr="003329E6">
        <w:rPr>
          <w:rFonts w:asciiTheme="minorHAnsi" w:hAnsiTheme="minorHAnsi" w:cstheme="minorHAnsi"/>
          <w:color w:val="333333"/>
          <w:sz w:val="22"/>
          <w:szCs w:val="22"/>
        </w:rPr>
        <w:t>phone users are not aware of the increasing security risks associated with using their phones for financial purposes and to store personal data.</w:t>
      </w:r>
      <w:r w:rsidR="003329E6" w:rsidRPr="003329E6">
        <w:rPr>
          <w:rFonts w:asciiTheme="minorHAnsi" w:hAnsiTheme="minorHAnsi" w:cstheme="minorHAnsi"/>
          <w:b/>
          <w:bCs/>
          <w:color w:val="333333"/>
          <w:sz w:val="22"/>
          <w:szCs w:val="22"/>
        </w:rPr>
        <w:t xml:space="preserve"> </w:t>
      </w:r>
      <w:r w:rsidR="003329E6" w:rsidRPr="003329E6">
        <w:rPr>
          <w:rFonts w:asciiTheme="minorHAnsi" w:hAnsiTheme="minorHAnsi" w:cstheme="minorHAnsi"/>
          <w:color w:val="333333"/>
          <w:sz w:val="22"/>
          <w:szCs w:val="22"/>
        </w:rPr>
        <w:t>The study also showed that just 29</w:t>
      </w:r>
      <w:r w:rsidR="008651C2">
        <w:rPr>
          <w:rFonts w:asciiTheme="minorHAnsi" w:hAnsiTheme="minorHAnsi" w:cstheme="minorHAnsi"/>
          <w:color w:val="333333"/>
          <w:sz w:val="22"/>
          <w:szCs w:val="22"/>
        </w:rPr>
        <w:t>%</w:t>
      </w:r>
      <w:r w:rsidR="003329E6" w:rsidRPr="003329E6">
        <w:rPr>
          <w:rFonts w:asciiTheme="minorHAnsi" w:hAnsiTheme="minorHAnsi" w:cstheme="minorHAnsi"/>
          <w:color w:val="333333"/>
          <w:sz w:val="22"/>
          <w:szCs w:val="22"/>
        </w:rPr>
        <w:t xml:space="preserve"> of smart</w:t>
      </w:r>
      <w:r w:rsidR="003329E6">
        <w:rPr>
          <w:rFonts w:asciiTheme="minorHAnsi" w:hAnsiTheme="minorHAnsi" w:cstheme="minorHAnsi"/>
          <w:color w:val="333333"/>
          <w:sz w:val="22"/>
          <w:szCs w:val="22"/>
        </w:rPr>
        <w:t xml:space="preserve"> </w:t>
      </w:r>
      <w:r w:rsidR="003329E6" w:rsidRPr="003329E6">
        <w:rPr>
          <w:rFonts w:asciiTheme="minorHAnsi" w:hAnsiTheme="minorHAnsi" w:cstheme="minorHAnsi"/>
          <w:color w:val="333333"/>
          <w:sz w:val="22"/>
          <w:szCs w:val="22"/>
        </w:rPr>
        <w:t>phone owners have considered downloading free or paid anti-virus software to help protect their most personal devices.</w:t>
      </w:r>
      <w:r w:rsidR="003329E6" w:rsidRPr="003329E6">
        <w:rPr>
          <w:rFonts w:asciiTheme="minorHAnsi" w:hAnsiTheme="minorHAnsi" w:cstheme="minorHAnsi"/>
          <w:color w:val="333333"/>
          <w:sz w:val="22"/>
          <w:szCs w:val="22"/>
        </w:rPr>
        <w:br/>
      </w:r>
      <w:r w:rsidR="003329E6" w:rsidRPr="003329E6">
        <w:rPr>
          <w:rFonts w:asciiTheme="minorHAnsi" w:hAnsiTheme="minorHAnsi" w:cstheme="minorHAnsi"/>
          <w:color w:val="333333"/>
          <w:sz w:val="22"/>
          <w:szCs w:val="22"/>
        </w:rPr>
        <w:br/>
      </w:r>
      <w:r w:rsidR="003329E6">
        <w:rPr>
          <w:rFonts w:ascii="Verdana" w:hAnsi="Verdana"/>
          <w:sz w:val="17"/>
          <w:szCs w:val="17"/>
        </w:rPr>
        <w:br/>
      </w:r>
      <w:r w:rsidR="0075097E" w:rsidRPr="0044258C">
        <w:rPr>
          <w:rFonts w:asciiTheme="minorHAnsi" w:hAnsiTheme="minorHAnsi" w:cstheme="minorHAnsi"/>
          <w:color w:val="333333"/>
          <w:sz w:val="22"/>
          <w:szCs w:val="22"/>
        </w:rPr>
        <w:t>Smart Phone</w:t>
      </w:r>
      <w:r w:rsidR="00D26A91" w:rsidRPr="0044258C">
        <w:rPr>
          <w:rFonts w:asciiTheme="minorHAnsi" w:hAnsiTheme="minorHAnsi" w:cstheme="minorHAnsi"/>
          <w:color w:val="333333"/>
          <w:sz w:val="22"/>
          <w:szCs w:val="22"/>
        </w:rPr>
        <w:t xml:space="preserve"> and</w:t>
      </w:r>
      <w:r w:rsidR="0075097E" w:rsidRPr="0044258C">
        <w:rPr>
          <w:rFonts w:asciiTheme="minorHAnsi" w:hAnsiTheme="minorHAnsi" w:cstheme="minorHAnsi"/>
          <w:color w:val="333333"/>
          <w:sz w:val="22"/>
          <w:szCs w:val="22"/>
        </w:rPr>
        <w:t xml:space="preserve"> Android </w:t>
      </w:r>
      <w:r w:rsidR="00D26A91" w:rsidRPr="0044258C">
        <w:rPr>
          <w:rFonts w:asciiTheme="minorHAnsi" w:hAnsiTheme="minorHAnsi" w:cstheme="minorHAnsi"/>
          <w:color w:val="333333"/>
          <w:sz w:val="22"/>
          <w:szCs w:val="22"/>
        </w:rPr>
        <w:t>in particular</w:t>
      </w:r>
      <w:r w:rsidR="00145749">
        <w:rPr>
          <w:rFonts w:asciiTheme="minorHAnsi" w:hAnsiTheme="minorHAnsi" w:cstheme="minorHAnsi"/>
          <w:color w:val="333333"/>
          <w:sz w:val="22"/>
          <w:szCs w:val="22"/>
        </w:rPr>
        <w:t>,</w:t>
      </w:r>
      <w:r w:rsidR="00D26A91" w:rsidRPr="0044258C">
        <w:rPr>
          <w:rFonts w:asciiTheme="minorHAnsi" w:hAnsiTheme="minorHAnsi" w:cstheme="minorHAnsi"/>
          <w:color w:val="333333"/>
          <w:sz w:val="22"/>
          <w:szCs w:val="22"/>
        </w:rPr>
        <w:t xml:space="preserve"> </w:t>
      </w:r>
      <w:r w:rsidR="0075097E" w:rsidRPr="0044258C">
        <w:rPr>
          <w:rFonts w:asciiTheme="minorHAnsi" w:hAnsiTheme="minorHAnsi" w:cstheme="minorHAnsi"/>
          <w:color w:val="333333"/>
          <w:sz w:val="22"/>
          <w:szCs w:val="22"/>
        </w:rPr>
        <w:t xml:space="preserve">pose a great risk for users, </w:t>
      </w:r>
      <w:r w:rsidR="00D26A91" w:rsidRPr="0044258C">
        <w:rPr>
          <w:rFonts w:asciiTheme="minorHAnsi" w:hAnsiTheme="minorHAnsi" w:cstheme="minorHAnsi"/>
          <w:color w:val="333333"/>
          <w:sz w:val="22"/>
          <w:szCs w:val="22"/>
        </w:rPr>
        <w:t xml:space="preserve">since </w:t>
      </w:r>
      <w:r w:rsidR="00D303BE" w:rsidRPr="0044258C">
        <w:rPr>
          <w:rFonts w:asciiTheme="minorHAnsi" w:hAnsiTheme="minorHAnsi" w:cstheme="minorHAnsi"/>
          <w:color w:val="333333"/>
          <w:sz w:val="22"/>
          <w:szCs w:val="22"/>
        </w:rPr>
        <w:t xml:space="preserve">mobile devices are constantly connected and substantially less protected than a personal computer as users shrug off mobile security solutions and carelessly broadcast financial, account and other personal data such as their exact location while on the go. </w:t>
      </w:r>
    </w:p>
    <w:p w:rsidR="008C1A9D" w:rsidRDefault="00092184" w:rsidP="003D3B1C">
      <w:pPr>
        <w:pStyle w:val="Default"/>
        <w:jc w:val="both"/>
        <w:rPr>
          <w:rFonts w:asciiTheme="minorHAnsi" w:hAnsiTheme="minorHAnsi" w:cstheme="minorHAnsi"/>
          <w:color w:val="333333"/>
          <w:sz w:val="22"/>
          <w:szCs w:val="22"/>
        </w:rPr>
      </w:pPr>
      <w:r w:rsidRPr="0044258C">
        <w:rPr>
          <w:rFonts w:asciiTheme="minorHAnsi" w:hAnsiTheme="minorHAnsi" w:cstheme="minorHAnsi"/>
          <w:color w:val="333333"/>
          <w:sz w:val="22"/>
          <w:szCs w:val="22"/>
        </w:rPr>
        <w:t xml:space="preserve">Smart Phones and Tablets are </w:t>
      </w:r>
      <w:r w:rsidR="008F4451">
        <w:rPr>
          <w:rFonts w:asciiTheme="minorHAnsi" w:hAnsiTheme="minorHAnsi" w:cstheme="minorHAnsi"/>
          <w:color w:val="333333"/>
          <w:sz w:val="22"/>
          <w:szCs w:val="22"/>
        </w:rPr>
        <w:t xml:space="preserve">typically </w:t>
      </w:r>
      <w:r w:rsidRPr="0044258C">
        <w:rPr>
          <w:rFonts w:asciiTheme="minorHAnsi" w:hAnsiTheme="minorHAnsi" w:cstheme="minorHAnsi"/>
          <w:color w:val="333333"/>
          <w:sz w:val="22"/>
          <w:szCs w:val="22"/>
        </w:rPr>
        <w:t xml:space="preserve">not equipped with the same security measures as PC &amp; laptops. </w:t>
      </w:r>
    </w:p>
    <w:p w:rsidR="008C1A9D" w:rsidRDefault="008C1A9D" w:rsidP="003D3B1C">
      <w:pPr>
        <w:pStyle w:val="Default"/>
        <w:jc w:val="both"/>
        <w:rPr>
          <w:rFonts w:asciiTheme="minorHAnsi" w:hAnsiTheme="minorHAnsi" w:cstheme="minorHAnsi"/>
          <w:sz w:val="22"/>
          <w:szCs w:val="22"/>
        </w:rPr>
      </w:pPr>
    </w:p>
    <w:p w:rsidR="008C1A9D" w:rsidRDefault="00092184" w:rsidP="003D3B1C">
      <w:pPr>
        <w:pStyle w:val="Default"/>
        <w:jc w:val="both"/>
        <w:rPr>
          <w:rFonts w:asciiTheme="minorHAnsi" w:hAnsiTheme="minorHAnsi" w:cstheme="minorHAnsi"/>
          <w:color w:val="333333"/>
          <w:sz w:val="22"/>
          <w:szCs w:val="22"/>
        </w:rPr>
      </w:pPr>
      <w:r w:rsidRPr="0044258C">
        <w:rPr>
          <w:rFonts w:asciiTheme="minorHAnsi" w:hAnsiTheme="minorHAnsi" w:cstheme="minorHAnsi"/>
          <w:color w:val="333333"/>
          <w:sz w:val="22"/>
          <w:szCs w:val="22"/>
        </w:rPr>
        <w:t xml:space="preserve">With the growth of Android OS popularity due to its opened source </w:t>
      </w:r>
      <w:r w:rsidR="002C4394">
        <w:rPr>
          <w:rFonts w:asciiTheme="minorHAnsi" w:hAnsiTheme="minorHAnsi" w:cstheme="minorHAnsi"/>
          <w:color w:val="333333"/>
          <w:sz w:val="22"/>
          <w:szCs w:val="22"/>
        </w:rPr>
        <w:t>nature, it</w:t>
      </w:r>
      <w:r w:rsidRPr="0044258C">
        <w:rPr>
          <w:rFonts w:asciiTheme="minorHAnsi" w:hAnsiTheme="minorHAnsi" w:cstheme="minorHAnsi"/>
          <w:color w:val="333333"/>
          <w:sz w:val="22"/>
          <w:szCs w:val="22"/>
        </w:rPr>
        <w:t xml:space="preserve"> </w:t>
      </w:r>
      <w:r w:rsidR="00145749">
        <w:rPr>
          <w:rFonts w:asciiTheme="minorHAnsi" w:hAnsiTheme="minorHAnsi" w:cstheme="minorHAnsi"/>
          <w:color w:val="333333"/>
          <w:sz w:val="22"/>
          <w:szCs w:val="22"/>
        </w:rPr>
        <w:t>provides</w:t>
      </w:r>
      <w:r w:rsidRPr="0044258C">
        <w:rPr>
          <w:rFonts w:asciiTheme="minorHAnsi" w:hAnsiTheme="minorHAnsi" w:cstheme="minorHAnsi"/>
          <w:color w:val="333333"/>
          <w:sz w:val="22"/>
          <w:szCs w:val="22"/>
        </w:rPr>
        <w:t xml:space="preserve"> </w:t>
      </w:r>
      <w:r w:rsidR="0075767D" w:rsidRPr="0044258C">
        <w:rPr>
          <w:rStyle w:val="apple-style-span"/>
          <w:rFonts w:asciiTheme="minorHAnsi" w:hAnsiTheme="minorHAnsi" w:cstheme="minorHAnsi"/>
          <w:color w:val="333333"/>
          <w:sz w:val="22"/>
          <w:szCs w:val="22"/>
        </w:rPr>
        <w:t>f</w:t>
      </w:r>
      <w:r w:rsidRPr="0044258C">
        <w:rPr>
          <w:rStyle w:val="apple-style-span"/>
          <w:rFonts w:asciiTheme="minorHAnsi" w:hAnsiTheme="minorHAnsi" w:cstheme="minorHAnsi"/>
          <w:color w:val="333333"/>
          <w:sz w:val="22"/>
          <w:szCs w:val="22"/>
        </w:rPr>
        <w:t>ertile ground for hackers and cyber criminals to act.</w:t>
      </w:r>
      <w:r w:rsidR="00BC22B8" w:rsidRPr="0044258C">
        <w:rPr>
          <w:rFonts w:asciiTheme="minorHAnsi" w:hAnsiTheme="minorHAnsi" w:cstheme="minorHAnsi"/>
          <w:color w:val="333333"/>
          <w:sz w:val="22"/>
          <w:szCs w:val="22"/>
        </w:rPr>
        <w:t xml:space="preserve"> </w:t>
      </w:r>
      <w:r w:rsidR="0075767D" w:rsidRPr="0044258C">
        <w:rPr>
          <w:rFonts w:asciiTheme="minorHAnsi" w:hAnsiTheme="minorHAnsi" w:cstheme="minorHAnsi"/>
          <w:color w:val="333333"/>
          <w:sz w:val="22"/>
          <w:szCs w:val="22"/>
        </w:rPr>
        <w:t xml:space="preserve">Attackers can take advantage of Smartphone users through email, Internet applications, Internet surfing and text messaging, etc. </w:t>
      </w:r>
    </w:p>
    <w:p w:rsidR="008C1A9D" w:rsidRDefault="008C1A9D" w:rsidP="003D3B1C">
      <w:pPr>
        <w:pStyle w:val="Default"/>
        <w:jc w:val="both"/>
        <w:rPr>
          <w:rFonts w:asciiTheme="minorHAnsi" w:hAnsiTheme="minorHAnsi" w:cstheme="minorHAnsi"/>
          <w:color w:val="333333"/>
          <w:sz w:val="22"/>
          <w:szCs w:val="22"/>
        </w:rPr>
      </w:pPr>
    </w:p>
    <w:p w:rsidR="008C1A9D" w:rsidRDefault="00E147BF" w:rsidP="003D3B1C">
      <w:pPr>
        <w:pStyle w:val="Default"/>
        <w:jc w:val="both"/>
        <w:rPr>
          <w:rFonts w:asciiTheme="minorHAnsi" w:hAnsiTheme="minorHAnsi" w:cstheme="minorHAnsi"/>
          <w:color w:val="333333"/>
          <w:sz w:val="22"/>
          <w:szCs w:val="22"/>
        </w:rPr>
      </w:pPr>
      <w:r>
        <w:rPr>
          <w:rFonts w:asciiTheme="minorHAnsi" w:hAnsiTheme="minorHAnsi" w:cstheme="minorHAnsi"/>
          <w:color w:val="333333"/>
          <w:sz w:val="22"/>
          <w:szCs w:val="22"/>
        </w:rPr>
        <w:t>Our</w:t>
      </w:r>
      <w:r w:rsidR="002C4394">
        <w:rPr>
          <w:rFonts w:asciiTheme="minorHAnsi" w:hAnsiTheme="minorHAnsi" w:cstheme="minorHAnsi"/>
          <w:color w:val="333333"/>
          <w:sz w:val="22"/>
          <w:szCs w:val="22"/>
        </w:rPr>
        <w:t xml:space="preserve"> research shows that during Q1 2011, </w:t>
      </w:r>
      <w:r w:rsidR="002C4394" w:rsidRPr="002C4394">
        <w:rPr>
          <w:rFonts w:asciiTheme="minorHAnsi" w:hAnsiTheme="minorHAnsi" w:cstheme="minorHAnsi"/>
          <w:color w:val="333333"/>
          <w:sz w:val="22"/>
          <w:szCs w:val="22"/>
        </w:rPr>
        <w:t>0.20%</w:t>
      </w:r>
      <w:r w:rsidR="002C4394">
        <w:rPr>
          <w:rFonts w:asciiTheme="minorHAnsi" w:hAnsiTheme="minorHAnsi" w:cstheme="minorHAnsi"/>
          <w:color w:val="333333"/>
          <w:sz w:val="22"/>
          <w:szCs w:val="22"/>
        </w:rPr>
        <w:t xml:space="preserve"> of downloaded Android applications are malicious. </w:t>
      </w:r>
    </w:p>
    <w:p w:rsidR="008C1A9D" w:rsidRDefault="00F17E99" w:rsidP="003D3B1C">
      <w:pPr>
        <w:pStyle w:val="Default"/>
        <w:jc w:val="both"/>
        <w:rPr>
          <w:rFonts w:asciiTheme="minorHAnsi" w:hAnsiTheme="minorHAnsi" w:cstheme="minorHAnsi"/>
          <w:color w:val="333333"/>
          <w:sz w:val="22"/>
          <w:szCs w:val="22"/>
        </w:rPr>
      </w:pPr>
      <w:r w:rsidRPr="0044258C">
        <w:rPr>
          <w:rFonts w:asciiTheme="minorHAnsi" w:hAnsiTheme="minorHAnsi" w:cstheme="minorHAnsi"/>
          <w:color w:val="333333"/>
          <w:sz w:val="22"/>
          <w:szCs w:val="22"/>
        </w:rPr>
        <w:t xml:space="preserve">Only recently Google removed applications from the Android market and remotely uninstalled malicious application from infected Smart </w:t>
      </w:r>
      <w:r>
        <w:rPr>
          <w:rFonts w:asciiTheme="minorHAnsi" w:hAnsiTheme="minorHAnsi" w:cstheme="minorHAnsi"/>
          <w:color w:val="333333"/>
          <w:sz w:val="22"/>
          <w:szCs w:val="22"/>
        </w:rPr>
        <w:t xml:space="preserve">Phones. Some </w:t>
      </w:r>
      <w:r w:rsidRPr="0044258C">
        <w:rPr>
          <w:rFonts w:asciiTheme="minorHAnsi" w:hAnsiTheme="minorHAnsi" w:cstheme="minorHAnsi"/>
          <w:color w:val="333333"/>
          <w:sz w:val="22"/>
          <w:szCs w:val="22"/>
        </w:rPr>
        <w:t xml:space="preserve">of these applications tend to steal financial </w:t>
      </w:r>
      <w:r>
        <w:rPr>
          <w:rFonts w:asciiTheme="minorHAnsi" w:hAnsiTheme="minorHAnsi" w:cstheme="minorHAnsi"/>
          <w:color w:val="333333"/>
          <w:sz w:val="22"/>
          <w:szCs w:val="22"/>
        </w:rPr>
        <w:t>information.</w:t>
      </w:r>
      <w:r w:rsidRPr="0044258C">
        <w:rPr>
          <w:rFonts w:asciiTheme="minorHAnsi" w:hAnsiTheme="minorHAnsi" w:cstheme="minorHAnsi"/>
          <w:color w:val="333333"/>
          <w:sz w:val="22"/>
          <w:szCs w:val="22"/>
        </w:rPr>
        <w:t xml:space="preserve"> </w:t>
      </w:r>
    </w:p>
    <w:p w:rsidR="008C1A9D" w:rsidRDefault="008C1A9D" w:rsidP="003D3B1C">
      <w:pPr>
        <w:pStyle w:val="Default"/>
        <w:jc w:val="both"/>
        <w:rPr>
          <w:rFonts w:asciiTheme="minorHAnsi" w:hAnsiTheme="minorHAnsi" w:cstheme="minorHAnsi"/>
          <w:color w:val="333333"/>
          <w:sz w:val="22"/>
          <w:szCs w:val="22"/>
        </w:rPr>
      </w:pPr>
    </w:p>
    <w:p w:rsidR="008C1A9D" w:rsidRDefault="00F17E99" w:rsidP="003D3B1C">
      <w:pPr>
        <w:pStyle w:val="Default"/>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According to </w:t>
      </w:r>
      <w:r w:rsidRPr="00F17E99">
        <w:rPr>
          <w:rFonts w:asciiTheme="minorHAnsi" w:hAnsiTheme="minorHAnsi" w:cstheme="minorHAnsi"/>
          <w:color w:val="333333"/>
          <w:sz w:val="22"/>
          <w:szCs w:val="22"/>
        </w:rPr>
        <w:t>androlib.com</w:t>
      </w:r>
      <w:r>
        <w:rPr>
          <w:rFonts w:asciiTheme="minorHAnsi" w:hAnsiTheme="minorHAnsi" w:cstheme="minorHAnsi"/>
          <w:color w:val="333333"/>
          <w:sz w:val="22"/>
          <w:szCs w:val="22"/>
        </w:rPr>
        <w:t>, there are ~307,000 applications on the Android Market (March 2011), this number was multiplied by ~30 since July 200</w:t>
      </w:r>
      <w:r w:rsidR="004C241A">
        <w:rPr>
          <w:rFonts w:asciiTheme="minorHAnsi" w:hAnsiTheme="minorHAnsi" w:cstheme="minorHAnsi"/>
          <w:color w:val="333333"/>
          <w:sz w:val="22"/>
          <w:szCs w:val="22"/>
        </w:rPr>
        <w:t>9</w:t>
      </w:r>
      <w:r>
        <w:rPr>
          <w:rFonts w:asciiTheme="minorHAnsi" w:hAnsiTheme="minorHAnsi" w:cstheme="minorHAnsi"/>
          <w:color w:val="333333"/>
          <w:sz w:val="22"/>
          <w:szCs w:val="22"/>
        </w:rPr>
        <w:t xml:space="preserve"> (less than ~10,000 applications).  According to </w:t>
      </w:r>
      <w:r w:rsidRPr="00F17E99">
        <w:rPr>
          <w:rFonts w:asciiTheme="minorHAnsi" w:hAnsiTheme="minorHAnsi" w:cstheme="minorHAnsi"/>
          <w:color w:val="333333"/>
          <w:sz w:val="22"/>
          <w:szCs w:val="22"/>
        </w:rPr>
        <w:t>androlib.com</w:t>
      </w:r>
      <w:r>
        <w:rPr>
          <w:rFonts w:asciiTheme="minorHAnsi" w:hAnsiTheme="minorHAnsi" w:cstheme="minorHAnsi"/>
          <w:color w:val="333333"/>
          <w:sz w:val="22"/>
          <w:szCs w:val="22"/>
        </w:rPr>
        <w:t>, ~3.9 Billion applications were downloaded, this means that potentially ~7.8 Millions malicious applications were downloaded.  W</w:t>
      </w:r>
      <w:r w:rsidR="002C4394">
        <w:rPr>
          <w:rFonts w:asciiTheme="minorHAnsi" w:hAnsiTheme="minorHAnsi" w:cstheme="minorHAnsi"/>
          <w:color w:val="333333"/>
          <w:sz w:val="22"/>
          <w:szCs w:val="22"/>
        </w:rPr>
        <w:t xml:space="preserve">e expect to see a dramatic increase during 2011 and </w:t>
      </w:r>
      <w:r>
        <w:rPr>
          <w:rFonts w:asciiTheme="minorHAnsi" w:hAnsiTheme="minorHAnsi" w:cstheme="minorHAnsi"/>
          <w:color w:val="333333"/>
          <w:sz w:val="22"/>
          <w:szCs w:val="22"/>
        </w:rPr>
        <w:t>further.</w:t>
      </w:r>
    </w:p>
    <w:p w:rsidR="008C1A9D" w:rsidRDefault="008C1A9D" w:rsidP="003D3B1C">
      <w:pPr>
        <w:pStyle w:val="Default"/>
        <w:jc w:val="both"/>
        <w:rPr>
          <w:rFonts w:asciiTheme="minorHAnsi" w:hAnsiTheme="minorHAnsi" w:cstheme="minorHAnsi"/>
          <w:color w:val="333333"/>
          <w:sz w:val="22"/>
          <w:szCs w:val="22"/>
        </w:rPr>
      </w:pPr>
    </w:p>
    <w:p w:rsidR="00E270A1" w:rsidRDefault="0028168D" w:rsidP="003D3B1C">
      <w:pPr>
        <w:pStyle w:val="Default"/>
        <w:jc w:val="both"/>
        <w:rPr>
          <w:rFonts w:asciiTheme="minorHAnsi" w:hAnsiTheme="minorHAnsi" w:cstheme="minorHAnsi"/>
          <w:color w:val="333333"/>
          <w:sz w:val="22"/>
          <w:szCs w:val="22"/>
        </w:rPr>
      </w:pPr>
      <w:r>
        <w:rPr>
          <w:rFonts w:asciiTheme="minorHAnsi" w:hAnsiTheme="minorHAnsi" w:cstheme="minorHAnsi"/>
          <w:color w:val="333333"/>
          <w:sz w:val="22"/>
          <w:szCs w:val="22"/>
        </w:rPr>
        <w:t>Smartphone owners are exposed to threat</w:t>
      </w:r>
      <w:r w:rsidR="00EC23F7">
        <w:rPr>
          <w:rFonts w:asciiTheme="minorHAnsi" w:hAnsiTheme="minorHAnsi" w:cstheme="minorHAnsi"/>
          <w:color w:val="333333"/>
          <w:sz w:val="22"/>
          <w:szCs w:val="22"/>
        </w:rPr>
        <w:t>s</w:t>
      </w:r>
      <w:r>
        <w:rPr>
          <w:rFonts w:asciiTheme="minorHAnsi" w:hAnsiTheme="minorHAnsi" w:cstheme="minorHAnsi"/>
          <w:color w:val="333333"/>
          <w:sz w:val="22"/>
          <w:szCs w:val="22"/>
        </w:rPr>
        <w:t xml:space="preserve"> from text messaging as well, our research shows that 0.02% of SMS sent are malicious, this seems like </w:t>
      </w:r>
      <w:r w:rsidR="003875F9">
        <w:rPr>
          <w:rFonts w:asciiTheme="minorHAnsi" w:hAnsiTheme="minorHAnsi" w:cstheme="minorHAnsi"/>
          <w:color w:val="333333"/>
          <w:sz w:val="22"/>
          <w:szCs w:val="22"/>
        </w:rPr>
        <w:t xml:space="preserve">a </w:t>
      </w:r>
      <w:r>
        <w:rPr>
          <w:rFonts w:asciiTheme="minorHAnsi" w:hAnsiTheme="minorHAnsi" w:cstheme="minorHAnsi"/>
          <w:color w:val="333333"/>
          <w:sz w:val="22"/>
          <w:szCs w:val="22"/>
        </w:rPr>
        <w:t xml:space="preserve">low percentage and </w:t>
      </w:r>
      <w:r w:rsidR="00EC23F7">
        <w:rPr>
          <w:rFonts w:asciiTheme="minorHAnsi" w:hAnsiTheme="minorHAnsi" w:cstheme="minorHAnsi"/>
          <w:color w:val="333333"/>
          <w:sz w:val="22"/>
          <w:szCs w:val="22"/>
        </w:rPr>
        <w:t xml:space="preserve">this might suggest a </w:t>
      </w:r>
      <w:r w:rsidR="00223672">
        <w:rPr>
          <w:rFonts w:asciiTheme="minorHAnsi" w:hAnsiTheme="minorHAnsi" w:cstheme="minorHAnsi"/>
          <w:color w:val="333333"/>
          <w:sz w:val="22"/>
          <w:szCs w:val="22"/>
        </w:rPr>
        <w:t xml:space="preserve">low </w:t>
      </w:r>
      <w:r>
        <w:rPr>
          <w:rFonts w:asciiTheme="minorHAnsi" w:hAnsiTheme="minorHAnsi" w:cstheme="minorHAnsi"/>
          <w:color w:val="333333"/>
          <w:sz w:val="22"/>
          <w:szCs w:val="22"/>
        </w:rPr>
        <w:t xml:space="preserve">chance to get infected BUT, in </w:t>
      </w:r>
      <w:r w:rsidR="003875F9">
        <w:rPr>
          <w:rFonts w:asciiTheme="minorHAnsi" w:hAnsiTheme="minorHAnsi" w:cstheme="minorHAnsi"/>
          <w:color w:val="333333"/>
          <w:sz w:val="22"/>
          <w:szCs w:val="22"/>
        </w:rPr>
        <w:t xml:space="preserve">the </w:t>
      </w:r>
      <w:r>
        <w:rPr>
          <w:rFonts w:asciiTheme="minorHAnsi" w:hAnsiTheme="minorHAnsi" w:cstheme="minorHAnsi"/>
          <w:color w:val="333333"/>
          <w:sz w:val="22"/>
          <w:szCs w:val="22"/>
        </w:rPr>
        <w:t xml:space="preserve">USA alone, </w:t>
      </w:r>
      <w:r w:rsidR="003875F9">
        <w:rPr>
          <w:rFonts w:asciiTheme="minorHAnsi" w:hAnsiTheme="minorHAnsi" w:cstheme="minorHAnsi"/>
          <w:color w:val="333333"/>
          <w:sz w:val="22"/>
          <w:szCs w:val="22"/>
        </w:rPr>
        <w:t xml:space="preserve">during Dec 2010, </w:t>
      </w:r>
      <w:r>
        <w:rPr>
          <w:rFonts w:asciiTheme="minorHAnsi" w:hAnsiTheme="minorHAnsi" w:cstheme="minorHAnsi"/>
          <w:color w:val="333333"/>
          <w:sz w:val="22"/>
          <w:szCs w:val="22"/>
        </w:rPr>
        <w:t xml:space="preserve">187.7 Billion Text SMS </w:t>
      </w:r>
      <w:r w:rsidR="003875F9">
        <w:rPr>
          <w:rFonts w:asciiTheme="minorHAnsi" w:hAnsiTheme="minorHAnsi" w:cstheme="minorHAnsi"/>
          <w:color w:val="333333"/>
          <w:sz w:val="22"/>
          <w:szCs w:val="22"/>
        </w:rPr>
        <w:t>were</w:t>
      </w:r>
      <w:r w:rsidR="00223672">
        <w:rPr>
          <w:rFonts w:asciiTheme="minorHAnsi" w:hAnsiTheme="minorHAnsi" w:cstheme="minorHAnsi"/>
          <w:color w:val="333333"/>
          <w:sz w:val="22"/>
          <w:szCs w:val="22"/>
        </w:rPr>
        <w:t xml:space="preserve"> sent</w:t>
      </w:r>
      <w:r>
        <w:rPr>
          <w:rFonts w:asciiTheme="minorHAnsi" w:hAnsiTheme="minorHAnsi" w:cstheme="minorHAnsi"/>
          <w:color w:val="333333"/>
          <w:sz w:val="22"/>
          <w:szCs w:val="22"/>
        </w:rPr>
        <w:t xml:space="preserve"> </w:t>
      </w:r>
      <w:r w:rsidR="00B12625">
        <w:rPr>
          <w:rFonts w:asciiTheme="minorHAnsi" w:hAnsiTheme="minorHAnsi" w:cstheme="minorHAnsi"/>
          <w:color w:val="333333"/>
          <w:sz w:val="22"/>
          <w:szCs w:val="22"/>
        </w:rPr>
        <w:t>(source:</w:t>
      </w:r>
      <w:r w:rsidR="00B12625" w:rsidRPr="00B12625">
        <w:t xml:space="preserve"> </w:t>
      </w:r>
      <w:r w:rsidR="00B12625" w:rsidRPr="00223672">
        <w:rPr>
          <w:rFonts w:asciiTheme="minorHAnsi" w:hAnsiTheme="minorHAnsi" w:cstheme="minorHAnsi"/>
          <w:color w:val="333333"/>
          <w:sz w:val="22"/>
          <w:szCs w:val="22"/>
        </w:rPr>
        <w:t>www.ctia.org)</w:t>
      </w:r>
      <w:r>
        <w:rPr>
          <w:rFonts w:asciiTheme="minorHAnsi" w:hAnsiTheme="minorHAnsi" w:cstheme="minorHAnsi"/>
          <w:color w:val="333333"/>
          <w:sz w:val="22"/>
          <w:szCs w:val="22"/>
        </w:rPr>
        <w:t xml:space="preserve"> which means that </w:t>
      </w:r>
      <w:r w:rsidR="00B12625">
        <w:rPr>
          <w:rFonts w:asciiTheme="minorHAnsi" w:hAnsiTheme="minorHAnsi" w:cstheme="minorHAnsi"/>
          <w:color w:val="333333"/>
          <w:sz w:val="22"/>
          <w:szCs w:val="22"/>
        </w:rPr>
        <w:t xml:space="preserve">3.75 </w:t>
      </w:r>
      <w:r w:rsidR="00F17E99">
        <w:rPr>
          <w:rFonts w:asciiTheme="minorHAnsi" w:hAnsiTheme="minorHAnsi" w:cstheme="minorHAnsi"/>
          <w:color w:val="333333"/>
          <w:sz w:val="22"/>
          <w:szCs w:val="22"/>
        </w:rPr>
        <w:t>Million</w:t>
      </w:r>
      <w:r w:rsidR="00B12625">
        <w:rPr>
          <w:rFonts w:asciiTheme="minorHAnsi" w:hAnsiTheme="minorHAnsi" w:cstheme="minorHAnsi"/>
          <w:color w:val="333333"/>
          <w:sz w:val="22"/>
          <w:szCs w:val="22"/>
        </w:rPr>
        <w:t xml:space="preserve"> messages are potentially malicious. The risk is higher than you </w:t>
      </w:r>
      <w:r w:rsidR="003875F9">
        <w:rPr>
          <w:rFonts w:asciiTheme="minorHAnsi" w:hAnsiTheme="minorHAnsi" w:cstheme="minorHAnsi"/>
          <w:color w:val="333333"/>
          <w:sz w:val="22"/>
          <w:szCs w:val="22"/>
        </w:rPr>
        <w:t xml:space="preserve">might </w:t>
      </w:r>
      <w:r w:rsidR="00BD7542">
        <w:rPr>
          <w:rFonts w:asciiTheme="minorHAnsi" w:hAnsiTheme="minorHAnsi" w:cstheme="minorHAnsi"/>
          <w:color w:val="333333"/>
          <w:sz w:val="22"/>
          <w:szCs w:val="22"/>
        </w:rPr>
        <w:t>think</w:t>
      </w:r>
      <w:r w:rsidR="00EC23F7">
        <w:rPr>
          <w:rFonts w:asciiTheme="minorHAnsi" w:hAnsiTheme="minorHAnsi" w:cstheme="minorHAnsi"/>
          <w:color w:val="333333"/>
          <w:sz w:val="22"/>
          <w:szCs w:val="22"/>
        </w:rPr>
        <w:t xml:space="preserve"> at first</w:t>
      </w:r>
      <w:r w:rsidR="00B12625">
        <w:rPr>
          <w:rFonts w:asciiTheme="minorHAnsi" w:hAnsiTheme="minorHAnsi" w:cstheme="minorHAnsi"/>
          <w:color w:val="333333"/>
          <w:sz w:val="22"/>
          <w:szCs w:val="22"/>
        </w:rPr>
        <w:t>.</w:t>
      </w:r>
    </w:p>
    <w:p w:rsidR="008C1A9D" w:rsidRDefault="008C1A9D" w:rsidP="003D3B1C">
      <w:pPr>
        <w:pStyle w:val="Default"/>
        <w:jc w:val="both"/>
        <w:rPr>
          <w:rFonts w:asciiTheme="minorHAnsi" w:hAnsiTheme="minorHAnsi" w:cstheme="minorHAnsi"/>
          <w:color w:val="333333"/>
          <w:sz w:val="22"/>
          <w:szCs w:val="22"/>
        </w:rPr>
      </w:pPr>
    </w:p>
    <w:p w:rsidR="00E270A1" w:rsidRDefault="00BC22B8" w:rsidP="003D3B1C">
      <w:pPr>
        <w:pStyle w:val="Default"/>
        <w:jc w:val="both"/>
        <w:rPr>
          <w:rFonts w:asciiTheme="minorHAnsi" w:hAnsiTheme="minorHAnsi" w:cstheme="minorHAnsi"/>
          <w:color w:val="333333"/>
          <w:sz w:val="22"/>
          <w:szCs w:val="22"/>
        </w:rPr>
      </w:pPr>
      <w:r w:rsidRPr="0044258C">
        <w:rPr>
          <w:rFonts w:asciiTheme="minorHAnsi" w:hAnsiTheme="minorHAnsi" w:cstheme="minorHAnsi"/>
          <w:color w:val="333333"/>
          <w:sz w:val="22"/>
          <w:szCs w:val="22"/>
        </w:rPr>
        <w:t>Smart phones look more like the desktop world but unlike the</w:t>
      </w:r>
      <w:r w:rsidR="00145749">
        <w:rPr>
          <w:rFonts w:asciiTheme="minorHAnsi" w:hAnsiTheme="minorHAnsi" w:cstheme="minorHAnsi"/>
          <w:color w:val="333333"/>
          <w:sz w:val="22"/>
          <w:szCs w:val="22"/>
        </w:rPr>
        <w:t xml:space="preserve"> d</w:t>
      </w:r>
      <w:r w:rsidR="00425E93">
        <w:rPr>
          <w:rFonts w:asciiTheme="minorHAnsi" w:hAnsiTheme="minorHAnsi" w:cstheme="minorHAnsi"/>
          <w:color w:val="333333"/>
          <w:sz w:val="22"/>
          <w:szCs w:val="22"/>
        </w:rPr>
        <w:t>esktop</w:t>
      </w:r>
      <w:r w:rsidR="00145749">
        <w:rPr>
          <w:rFonts w:asciiTheme="minorHAnsi" w:hAnsiTheme="minorHAnsi" w:cstheme="minorHAnsi"/>
          <w:color w:val="333333"/>
          <w:sz w:val="22"/>
          <w:szCs w:val="22"/>
        </w:rPr>
        <w:t xml:space="preserve"> </w:t>
      </w:r>
      <w:r w:rsidRPr="0044258C">
        <w:rPr>
          <w:rFonts w:asciiTheme="minorHAnsi" w:hAnsiTheme="minorHAnsi" w:cstheme="minorHAnsi"/>
          <w:color w:val="333333"/>
          <w:sz w:val="22"/>
          <w:szCs w:val="22"/>
        </w:rPr>
        <w:t xml:space="preserve">world, </w:t>
      </w:r>
      <w:r w:rsidR="00EC23F7">
        <w:rPr>
          <w:rFonts w:asciiTheme="minorHAnsi" w:hAnsiTheme="minorHAnsi" w:cstheme="minorHAnsi"/>
          <w:color w:val="333333"/>
          <w:sz w:val="22"/>
          <w:szCs w:val="22"/>
        </w:rPr>
        <w:t>s</w:t>
      </w:r>
      <w:r w:rsidRPr="0044258C">
        <w:rPr>
          <w:rFonts w:asciiTheme="minorHAnsi" w:hAnsiTheme="minorHAnsi" w:cstheme="minorHAnsi"/>
          <w:color w:val="333333"/>
          <w:sz w:val="22"/>
          <w:szCs w:val="22"/>
        </w:rPr>
        <w:t xml:space="preserve">mart </w:t>
      </w:r>
      <w:r w:rsidR="00145749">
        <w:rPr>
          <w:rFonts w:asciiTheme="minorHAnsi" w:hAnsiTheme="minorHAnsi" w:cstheme="minorHAnsi"/>
          <w:color w:val="333333"/>
          <w:sz w:val="22"/>
          <w:szCs w:val="22"/>
        </w:rPr>
        <w:t>phone</w:t>
      </w:r>
      <w:r w:rsidRPr="0044258C">
        <w:rPr>
          <w:rFonts w:asciiTheme="minorHAnsi" w:hAnsiTheme="minorHAnsi" w:cstheme="minorHAnsi"/>
          <w:color w:val="333333"/>
          <w:sz w:val="22"/>
          <w:szCs w:val="22"/>
        </w:rPr>
        <w:t xml:space="preserve"> security level</w:t>
      </w:r>
      <w:r w:rsidR="00EC23F7">
        <w:rPr>
          <w:rFonts w:asciiTheme="minorHAnsi" w:hAnsiTheme="minorHAnsi" w:cstheme="minorHAnsi"/>
          <w:color w:val="333333"/>
          <w:sz w:val="22"/>
          <w:szCs w:val="22"/>
        </w:rPr>
        <w:t>s are</w:t>
      </w:r>
      <w:r w:rsidRPr="0044258C">
        <w:rPr>
          <w:rFonts w:asciiTheme="minorHAnsi" w:hAnsiTheme="minorHAnsi" w:cstheme="minorHAnsi"/>
          <w:color w:val="333333"/>
          <w:sz w:val="22"/>
          <w:szCs w:val="22"/>
        </w:rPr>
        <w:t xml:space="preserve"> in its infancy, people'</w:t>
      </w:r>
      <w:r w:rsidR="00EC23F7">
        <w:rPr>
          <w:rFonts w:asciiTheme="minorHAnsi" w:hAnsiTheme="minorHAnsi" w:cstheme="minorHAnsi"/>
          <w:color w:val="333333"/>
          <w:sz w:val="22"/>
          <w:szCs w:val="22"/>
        </w:rPr>
        <w:t>s</w:t>
      </w:r>
      <w:r w:rsidRPr="0044258C">
        <w:rPr>
          <w:rFonts w:asciiTheme="minorHAnsi" w:hAnsiTheme="minorHAnsi" w:cstheme="minorHAnsi"/>
          <w:color w:val="333333"/>
          <w:sz w:val="22"/>
          <w:szCs w:val="22"/>
        </w:rPr>
        <w:t xml:space="preserve"> </w:t>
      </w:r>
      <w:r w:rsidR="00EC23F7">
        <w:rPr>
          <w:rFonts w:asciiTheme="minorHAnsi" w:hAnsiTheme="minorHAnsi" w:cstheme="minorHAnsi"/>
          <w:color w:val="333333"/>
          <w:sz w:val="22"/>
          <w:szCs w:val="22"/>
        </w:rPr>
        <w:t>attitude to mobile</w:t>
      </w:r>
      <w:r w:rsidR="00145749">
        <w:rPr>
          <w:rFonts w:asciiTheme="minorHAnsi" w:hAnsiTheme="minorHAnsi" w:cstheme="minorHAnsi"/>
          <w:color w:val="333333"/>
          <w:sz w:val="22"/>
          <w:szCs w:val="22"/>
        </w:rPr>
        <w:t xml:space="preserve"> </w:t>
      </w:r>
      <w:r w:rsidRPr="0044258C">
        <w:rPr>
          <w:rFonts w:asciiTheme="minorHAnsi" w:hAnsiTheme="minorHAnsi" w:cstheme="minorHAnsi"/>
          <w:color w:val="333333"/>
          <w:sz w:val="22"/>
          <w:szCs w:val="22"/>
        </w:rPr>
        <w:t>security</w:t>
      </w:r>
      <w:r w:rsidR="0075767D" w:rsidRPr="0044258C">
        <w:rPr>
          <w:rFonts w:asciiTheme="minorHAnsi" w:hAnsiTheme="minorHAnsi" w:cstheme="minorHAnsi"/>
          <w:color w:val="333333"/>
          <w:sz w:val="22"/>
          <w:szCs w:val="22"/>
        </w:rPr>
        <w:t xml:space="preserve"> </w:t>
      </w:r>
      <w:r w:rsidR="00145749">
        <w:rPr>
          <w:rFonts w:asciiTheme="minorHAnsi" w:hAnsiTheme="minorHAnsi" w:cstheme="minorHAnsi"/>
          <w:color w:val="333333"/>
          <w:sz w:val="22"/>
          <w:szCs w:val="22"/>
        </w:rPr>
        <w:t>has to change.</w:t>
      </w:r>
    </w:p>
    <w:p w:rsidR="008C1A9D" w:rsidRDefault="00145749" w:rsidP="003D3B1C">
      <w:pPr>
        <w:pStyle w:val="Default"/>
        <w:jc w:val="both"/>
        <w:rPr>
          <w:rFonts w:asciiTheme="minorHAnsi" w:hAnsiTheme="minorHAnsi" w:cstheme="minorHAnsi"/>
          <w:color w:val="333333"/>
          <w:sz w:val="22"/>
          <w:szCs w:val="22"/>
        </w:rPr>
      </w:pPr>
      <w:r>
        <w:rPr>
          <w:rFonts w:asciiTheme="minorHAnsi" w:hAnsiTheme="minorHAnsi" w:cstheme="minorHAnsi"/>
          <w:color w:val="333333"/>
          <w:sz w:val="22"/>
          <w:szCs w:val="22"/>
        </w:rPr>
        <w:t>In</w:t>
      </w:r>
      <w:r w:rsidR="00D303BE" w:rsidRPr="0044258C">
        <w:rPr>
          <w:rFonts w:asciiTheme="minorHAnsi" w:hAnsiTheme="minorHAnsi" w:cstheme="minorHAnsi"/>
          <w:color w:val="333333"/>
          <w:sz w:val="22"/>
          <w:szCs w:val="22"/>
        </w:rPr>
        <w:t xml:space="preserve"> 2011, tablet computers and smart phones will become a prime </w:t>
      </w:r>
      <w:r w:rsidR="00684362" w:rsidRPr="0044258C">
        <w:rPr>
          <w:rFonts w:asciiTheme="minorHAnsi" w:hAnsiTheme="minorHAnsi" w:cstheme="minorHAnsi"/>
          <w:color w:val="333333"/>
          <w:sz w:val="22"/>
          <w:szCs w:val="22"/>
        </w:rPr>
        <w:t>target for</w:t>
      </w:r>
      <w:r w:rsidR="00D303BE" w:rsidRPr="0044258C">
        <w:rPr>
          <w:rFonts w:asciiTheme="minorHAnsi" w:hAnsiTheme="minorHAnsi" w:cstheme="minorHAnsi"/>
          <w:color w:val="333333"/>
          <w:sz w:val="22"/>
          <w:szCs w:val="22"/>
        </w:rPr>
        <w:t xml:space="preserve"> hackers/cyber criminals since they do follow the same rule of </w:t>
      </w:r>
      <w:r w:rsidR="00D303BE" w:rsidRPr="0044258C">
        <w:rPr>
          <w:rStyle w:val="apple-style-span"/>
          <w:rFonts w:asciiTheme="minorHAnsi" w:hAnsiTheme="minorHAnsi" w:cstheme="minorHAnsi"/>
          <w:color w:val="333333"/>
          <w:sz w:val="22"/>
          <w:szCs w:val="22"/>
        </w:rPr>
        <w:t xml:space="preserve">targeting the most popular platform used </w:t>
      </w:r>
      <w:r w:rsidR="00E71A4A" w:rsidRPr="0044258C">
        <w:rPr>
          <w:rStyle w:val="apple-style-span"/>
          <w:rFonts w:asciiTheme="minorHAnsi" w:hAnsiTheme="minorHAnsi" w:cstheme="minorHAnsi"/>
          <w:color w:val="333333"/>
          <w:sz w:val="22"/>
          <w:szCs w:val="22"/>
        </w:rPr>
        <w:t>b</w:t>
      </w:r>
      <w:r w:rsidR="00D303BE" w:rsidRPr="0044258C">
        <w:rPr>
          <w:rStyle w:val="apple-style-span"/>
          <w:rFonts w:asciiTheme="minorHAnsi" w:hAnsiTheme="minorHAnsi" w:cstheme="minorHAnsi"/>
          <w:color w:val="333333"/>
          <w:sz w:val="22"/>
          <w:szCs w:val="22"/>
        </w:rPr>
        <w:t>y the majority of the people.</w:t>
      </w:r>
    </w:p>
    <w:p w:rsidR="00092184" w:rsidRDefault="00092184" w:rsidP="0075097E">
      <w:pPr>
        <w:pStyle w:val="Heading3"/>
        <w:spacing w:before="0"/>
        <w:rPr>
          <w:rFonts w:ascii="Arial" w:hAnsi="Arial" w:cs="Arial"/>
          <w:color w:val="000000"/>
          <w:sz w:val="28"/>
          <w:szCs w:val="28"/>
        </w:rPr>
      </w:pPr>
    </w:p>
    <w:p w:rsidR="0075097E" w:rsidRPr="00D26A91" w:rsidRDefault="0075097E" w:rsidP="00D26A91">
      <w:pPr>
        <w:rPr>
          <w:b/>
          <w:bCs/>
          <w:color w:val="4F81BD"/>
        </w:rPr>
      </w:pPr>
      <w:r w:rsidRPr="00D26A91">
        <w:rPr>
          <w:b/>
          <w:bCs/>
          <w:color w:val="4F81BD"/>
        </w:rPr>
        <w:t>Recommendations</w:t>
      </w:r>
    </w:p>
    <w:p w:rsidR="00145749" w:rsidRDefault="0075097E" w:rsidP="00C72D67">
      <w:pPr>
        <w:numPr>
          <w:ilvl w:val="0"/>
          <w:numId w:val="9"/>
        </w:numPr>
        <w:spacing w:after="0" w:line="225" w:lineRule="atLeast"/>
        <w:ind w:left="600"/>
        <w:rPr>
          <w:rFonts w:cstheme="minorHAnsi"/>
          <w:color w:val="333333"/>
        </w:rPr>
      </w:pPr>
      <w:r w:rsidRPr="0044258C">
        <w:rPr>
          <w:rFonts w:cstheme="minorHAnsi"/>
          <w:color w:val="333333"/>
        </w:rPr>
        <w:t>Treat</w:t>
      </w:r>
      <w:r w:rsidR="00C72D67" w:rsidRPr="0044258C">
        <w:rPr>
          <w:rStyle w:val="apple-converted-space"/>
          <w:rFonts w:cstheme="minorHAnsi"/>
          <w:color w:val="333333"/>
        </w:rPr>
        <w:t xml:space="preserve"> your Android</w:t>
      </w:r>
      <w:r w:rsidR="00145749">
        <w:rPr>
          <w:rStyle w:val="apple-converted-space"/>
          <w:rFonts w:cstheme="minorHAnsi"/>
          <w:color w:val="333333"/>
        </w:rPr>
        <w:t xml:space="preserve"> </w:t>
      </w:r>
      <w:r w:rsidR="00D303BE" w:rsidRPr="0044258C">
        <w:rPr>
          <w:rFonts w:cstheme="minorHAnsi"/>
          <w:color w:val="333333"/>
        </w:rPr>
        <w:t>phone</w:t>
      </w:r>
      <w:r w:rsidRPr="0044258C">
        <w:rPr>
          <w:rFonts w:cstheme="minorHAnsi"/>
          <w:color w:val="333333"/>
        </w:rPr>
        <w:t xml:space="preserve"> like </w:t>
      </w:r>
      <w:r w:rsidR="00145749">
        <w:rPr>
          <w:rFonts w:cstheme="minorHAnsi"/>
          <w:color w:val="333333"/>
        </w:rPr>
        <w:t>unsecured PCs</w:t>
      </w:r>
    </w:p>
    <w:p w:rsidR="00D26A91" w:rsidRPr="0044258C" w:rsidRDefault="00C72D67" w:rsidP="00C91736">
      <w:pPr>
        <w:numPr>
          <w:ilvl w:val="0"/>
          <w:numId w:val="9"/>
        </w:numPr>
        <w:spacing w:after="0" w:line="225" w:lineRule="atLeast"/>
        <w:ind w:left="600"/>
        <w:rPr>
          <w:rFonts w:cstheme="minorHAnsi"/>
          <w:color w:val="333333"/>
        </w:rPr>
      </w:pPr>
      <w:r w:rsidRPr="0044258C">
        <w:rPr>
          <w:rStyle w:val="apple-style-span"/>
          <w:rFonts w:cstheme="minorHAnsi"/>
          <w:color w:val="333333"/>
        </w:rPr>
        <w:t xml:space="preserve">When downloading applications, make sure you’re getting them from a trustworthy </w:t>
      </w:r>
      <w:r w:rsidR="00BD7168" w:rsidRPr="0044258C">
        <w:rPr>
          <w:rStyle w:val="apple-style-span"/>
          <w:rFonts w:cstheme="minorHAnsi"/>
          <w:color w:val="333333"/>
        </w:rPr>
        <w:t>source</w:t>
      </w:r>
      <w:r w:rsidR="00BD7168" w:rsidRPr="0044258C">
        <w:rPr>
          <w:rFonts w:cstheme="minorHAnsi"/>
          <w:color w:val="333333"/>
        </w:rPr>
        <w:t xml:space="preserve"> </w:t>
      </w:r>
      <w:r w:rsidR="00BD7168" w:rsidRPr="0044258C">
        <w:rPr>
          <w:rStyle w:val="apple-style-span"/>
          <w:rFonts w:cstheme="minorHAnsi"/>
          <w:color w:val="333333"/>
        </w:rPr>
        <w:t>–</w:t>
      </w:r>
      <w:r w:rsidRPr="0044258C">
        <w:rPr>
          <w:rStyle w:val="apple-style-span"/>
          <w:rFonts w:cstheme="minorHAnsi"/>
          <w:color w:val="333333"/>
        </w:rPr>
        <w:t xml:space="preserve"> If you’re unsure about the validity of an application, don’t install </w:t>
      </w:r>
      <w:r w:rsidR="00145749">
        <w:rPr>
          <w:rStyle w:val="apple-style-span"/>
          <w:rFonts w:cstheme="minorHAnsi"/>
          <w:color w:val="333333"/>
        </w:rPr>
        <w:t>it.</w:t>
      </w:r>
    </w:p>
    <w:p w:rsidR="0075097E" w:rsidRPr="0044258C" w:rsidRDefault="00D303BE" w:rsidP="00C91736">
      <w:pPr>
        <w:numPr>
          <w:ilvl w:val="0"/>
          <w:numId w:val="9"/>
        </w:numPr>
        <w:spacing w:after="0" w:line="225" w:lineRule="atLeast"/>
        <w:ind w:left="600"/>
        <w:rPr>
          <w:rFonts w:cstheme="minorHAnsi"/>
          <w:color w:val="333333"/>
        </w:rPr>
      </w:pPr>
      <w:r w:rsidRPr="0044258C">
        <w:rPr>
          <w:rFonts w:cstheme="minorHAnsi"/>
          <w:color w:val="333333"/>
        </w:rPr>
        <w:t>Protect your Android smart phones with security software such as</w:t>
      </w:r>
      <w:r w:rsidR="00DD1297">
        <w:rPr>
          <w:rFonts w:cstheme="minorHAnsi"/>
          <w:color w:val="333333"/>
        </w:rPr>
        <w:t xml:space="preserve"> a</w:t>
      </w:r>
      <w:r w:rsidRPr="0044258C">
        <w:rPr>
          <w:rFonts w:cstheme="minorHAnsi"/>
          <w:color w:val="333333"/>
        </w:rPr>
        <w:t xml:space="preserve"> AVG Mobile Security soluti</w:t>
      </w:r>
      <w:r w:rsidR="00684362" w:rsidRPr="0044258C">
        <w:rPr>
          <w:rFonts w:cstheme="minorHAnsi"/>
          <w:color w:val="333333"/>
        </w:rPr>
        <w:t>on for Android's Smart Phones</w:t>
      </w:r>
    </w:p>
    <w:p w:rsidR="005753D2" w:rsidRDefault="005753D2" w:rsidP="009C49D3">
      <w:pPr>
        <w:pStyle w:val="Default"/>
        <w:sectPr w:rsidR="005753D2" w:rsidSect="000B425B">
          <w:type w:val="continuous"/>
          <w:pgSz w:w="16839" w:h="23814" w:orient="landscape" w:code="8"/>
          <w:pgMar w:top="2045" w:right="1440" w:bottom="2045" w:left="1440" w:header="288" w:footer="288" w:gutter="0"/>
          <w:cols w:space="720"/>
          <w:titlePg/>
          <w:docGrid w:linePitch="360"/>
        </w:sectPr>
      </w:pPr>
    </w:p>
    <w:p w:rsidR="009C49D3" w:rsidRDefault="009C49D3" w:rsidP="009C49D3">
      <w:pPr>
        <w:pStyle w:val="Default"/>
      </w:pPr>
    </w:p>
    <w:p w:rsidR="00825625" w:rsidRDefault="00825625" w:rsidP="00825625">
      <w:pPr>
        <w:pStyle w:val="Heading1"/>
      </w:pPr>
      <w:bookmarkStart w:id="30" w:name="_Toc290395795"/>
      <w:r>
        <w:t xml:space="preserve">About AVG </w:t>
      </w:r>
      <w:r w:rsidR="00A6233B">
        <w:t>Technologies</w:t>
      </w:r>
      <w:bookmarkEnd w:id="30"/>
    </w:p>
    <w:p w:rsidR="00881024" w:rsidRDefault="003629DC" w:rsidP="00225CE7">
      <w:pPr>
        <w:spacing w:after="240"/>
        <w:jc w:val="both"/>
        <w:rPr>
          <w:rStyle w:val="apple-converted-space"/>
          <w:rFonts w:cstheme="minorHAnsi"/>
          <w:color w:val="333333"/>
        </w:rPr>
      </w:pPr>
      <w:r w:rsidRPr="00881024">
        <w:rPr>
          <w:rStyle w:val="apple-style-span"/>
          <w:rFonts w:cstheme="minorHAnsi"/>
          <w:color w:val="333333"/>
        </w:rPr>
        <w:t xml:space="preserve">AVG Technologies is a global leader in security software, protecting more than 110 million consumers and small business computer users in </w:t>
      </w:r>
      <w:r w:rsidR="00A6233B" w:rsidRPr="00881024">
        <w:rPr>
          <w:rStyle w:val="apple-style-span"/>
          <w:rFonts w:cstheme="minorHAnsi"/>
          <w:color w:val="333333"/>
        </w:rPr>
        <w:t>170</w:t>
      </w:r>
      <w:r w:rsidRPr="00881024">
        <w:rPr>
          <w:rStyle w:val="apple-style-span"/>
          <w:rFonts w:cstheme="minorHAnsi"/>
          <w:color w:val="333333"/>
        </w:rPr>
        <w:t xml:space="preserve"> countries.</w:t>
      </w:r>
      <w:r w:rsidRPr="00881024">
        <w:rPr>
          <w:rStyle w:val="apple-converted-space"/>
          <w:rFonts w:cstheme="minorHAnsi"/>
          <w:color w:val="333333"/>
        </w:rPr>
        <w:t> </w:t>
      </w:r>
      <w:r w:rsidRPr="00881024">
        <w:rPr>
          <w:rFonts w:cstheme="minorHAnsi"/>
          <w:color w:val="333333"/>
        </w:rPr>
        <w:br/>
      </w:r>
      <w:r w:rsidRPr="00881024">
        <w:rPr>
          <w:rStyle w:val="apple-style-span"/>
          <w:rFonts w:cstheme="minorHAnsi"/>
          <w:color w:val="333333"/>
        </w:rPr>
        <w:t xml:space="preserve">Headquartered in Amsterdam, AVG is the fourth largest vendor of anti-virus software and employs close to </w:t>
      </w:r>
      <w:r w:rsidR="00B0509A">
        <w:rPr>
          <w:rStyle w:val="apple-style-span"/>
          <w:rFonts w:cstheme="minorHAnsi"/>
          <w:color w:val="333333"/>
        </w:rPr>
        <w:t>6</w:t>
      </w:r>
      <w:r w:rsidRPr="00881024">
        <w:rPr>
          <w:rStyle w:val="apple-style-span"/>
          <w:rFonts w:cstheme="minorHAnsi"/>
          <w:color w:val="333333"/>
        </w:rPr>
        <w:t>00 people worldwide with corporate offices in the US, the UK, the Netherlands, the Czech Republic, and Germany.</w:t>
      </w:r>
      <w:r w:rsidRPr="00881024">
        <w:rPr>
          <w:rStyle w:val="apple-converted-space"/>
          <w:rFonts w:cstheme="minorHAnsi"/>
          <w:color w:val="333333"/>
        </w:rPr>
        <w:t> </w:t>
      </w:r>
    </w:p>
    <w:p w:rsidR="00881024" w:rsidRDefault="003629DC" w:rsidP="00225CE7">
      <w:pPr>
        <w:spacing w:after="240"/>
        <w:jc w:val="both"/>
        <w:rPr>
          <w:rStyle w:val="apple-converted-space"/>
          <w:rFonts w:cstheme="minorHAnsi"/>
          <w:color w:val="333333"/>
        </w:rPr>
      </w:pPr>
      <w:r w:rsidRPr="00881024">
        <w:rPr>
          <w:rStyle w:val="apple-style-span"/>
          <w:rFonts w:cstheme="minorHAnsi"/>
          <w:color w:val="333333"/>
        </w:rPr>
        <w:t>AVG has nearly two decades of experience in combating cyber crime and operates one of the world’s most advanced laboratories for detecting, pre-empting and combating web-borne threats from around the globe for both businesses and home customers.</w:t>
      </w:r>
      <w:r w:rsidRPr="00881024">
        <w:rPr>
          <w:rStyle w:val="apple-converted-space"/>
          <w:rFonts w:cstheme="minorHAnsi"/>
          <w:color w:val="333333"/>
        </w:rPr>
        <w:t> </w:t>
      </w:r>
    </w:p>
    <w:p w:rsidR="0044258C" w:rsidRDefault="003629DC" w:rsidP="00225CE7">
      <w:pPr>
        <w:spacing w:after="240"/>
        <w:jc w:val="both"/>
        <w:rPr>
          <w:rStyle w:val="apple-style-span"/>
          <w:rFonts w:cstheme="minorHAnsi"/>
          <w:color w:val="333333"/>
        </w:rPr>
      </w:pPr>
      <w:r w:rsidRPr="00881024">
        <w:rPr>
          <w:rStyle w:val="apple-style-span"/>
          <w:rFonts w:cstheme="minorHAnsi"/>
          <w:color w:val="333333"/>
        </w:rPr>
        <w:t xml:space="preserve">The company boasts one of the most extensive self-help communities on the Internet, having established its technology credentials early on amongst technically savvy consumers. </w:t>
      </w:r>
    </w:p>
    <w:p w:rsidR="00A6233B" w:rsidRPr="00881024" w:rsidRDefault="00A6233B" w:rsidP="00225CE7">
      <w:pPr>
        <w:spacing w:after="240"/>
        <w:jc w:val="both"/>
        <w:rPr>
          <w:rStyle w:val="apple-style-span"/>
          <w:rFonts w:cstheme="minorHAnsi"/>
          <w:color w:val="333333"/>
        </w:rPr>
      </w:pPr>
      <w:r w:rsidRPr="00881024">
        <w:rPr>
          <w:rStyle w:val="apple-style-span"/>
          <w:rFonts w:cstheme="minorHAnsi"/>
          <w:color w:val="333333"/>
        </w:rPr>
        <w:t>AVG has nearly 6,000 resellers, partners and distributors globally including Amazon.com, CNET, Cisco, Ingram Micro, Play.com, Wal-Mart, and Yahoo!</w:t>
      </w:r>
    </w:p>
    <w:p w:rsidR="00595CDD" w:rsidRDefault="00595CDD" w:rsidP="009B6C95">
      <w:pPr>
        <w:pStyle w:val="Default"/>
        <w:rPr>
          <w:rFonts w:ascii="inherit" w:hAnsi="inherit"/>
          <w:color w:val="252525"/>
          <w:sz w:val="18"/>
          <w:szCs w:val="18"/>
        </w:rPr>
      </w:pPr>
    </w:p>
    <w:p w:rsidR="003D7283" w:rsidRDefault="003D7283" w:rsidP="009B6C95">
      <w:pPr>
        <w:pStyle w:val="Default"/>
        <w:rPr>
          <w:rFonts w:ascii="inherit" w:hAnsi="inherit"/>
          <w:color w:val="252525"/>
          <w:sz w:val="18"/>
          <w:szCs w:val="18"/>
        </w:rPr>
      </w:pPr>
    </w:p>
    <w:sectPr w:rsidR="003D7283" w:rsidSect="000B425B">
      <w:pgSz w:w="16839" w:h="23814" w:orient="landscape" w:code="8"/>
      <w:pgMar w:top="2045" w:right="1440" w:bottom="2045" w:left="144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88" w:rsidRDefault="00923888" w:rsidP="00256905">
      <w:pPr>
        <w:spacing w:after="0" w:line="240" w:lineRule="auto"/>
      </w:pPr>
      <w:r>
        <w:separator/>
      </w:r>
    </w:p>
  </w:endnote>
  <w:endnote w:type="continuationSeparator" w:id="0">
    <w:p w:rsidR="00923888" w:rsidRDefault="00923888" w:rsidP="00256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08" w:rsidRDefault="00CF154E" w:rsidP="00B0509A">
    <w:pPr>
      <w:pStyle w:val="Footer"/>
      <w:jc w:val="center"/>
    </w:pPr>
    <w:fldSimple w:instr=" PAGE   \* MERGEFORMAT ">
      <w:r w:rsidR="00F04CE0">
        <w:rPr>
          <w:noProof/>
        </w:rPr>
        <w:t>4</w:t>
      </w:r>
    </w:fldSimple>
  </w:p>
  <w:p w:rsidR="00405B08" w:rsidRDefault="00405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8193"/>
      <w:docPartObj>
        <w:docPartGallery w:val="Page Numbers (Bottom of Page)"/>
        <w:docPartUnique/>
      </w:docPartObj>
    </w:sdtPr>
    <w:sdtContent>
      <w:p w:rsidR="00405B08" w:rsidRDefault="00CF154E" w:rsidP="006F466E">
        <w:pPr>
          <w:pStyle w:val="Footer"/>
          <w:jc w:val="center"/>
        </w:pPr>
        <w:fldSimple w:instr=" PAGE   \* MERGEFORMAT ">
          <w:r w:rsidR="00F04CE0">
            <w:rPr>
              <w:noProof/>
            </w:rPr>
            <w:t>1</w:t>
          </w:r>
        </w:fldSimple>
      </w:p>
      <w:p w:rsidR="00405B08" w:rsidRDefault="00405B08" w:rsidP="006F466E">
        <w:pPr>
          <w:pStyle w:val="Footer"/>
          <w:jc w:val="center"/>
        </w:pPr>
      </w:p>
      <w:p w:rsidR="00405B08" w:rsidRDefault="00405B08" w:rsidP="006F466E">
        <w:pPr>
          <w:pStyle w:val="Footer"/>
          <w:jc w:val="center"/>
        </w:pPr>
      </w:p>
      <w:p w:rsidR="00405B08" w:rsidRDefault="00405B08" w:rsidP="006F466E">
        <w:pPr>
          <w:pStyle w:val="Footer"/>
          <w:jc w:val="center"/>
        </w:pPr>
      </w:p>
      <w:p w:rsidR="00405B08" w:rsidRDefault="00CF154E" w:rsidP="006F466E">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88" w:rsidRDefault="00923888" w:rsidP="00256905">
      <w:pPr>
        <w:spacing w:after="0" w:line="240" w:lineRule="auto"/>
      </w:pPr>
      <w:r>
        <w:separator/>
      </w:r>
    </w:p>
  </w:footnote>
  <w:footnote w:type="continuationSeparator" w:id="0">
    <w:p w:rsidR="00923888" w:rsidRDefault="00923888" w:rsidP="00256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08" w:rsidRDefault="00405B0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08" w:rsidRPr="00EC7C4F" w:rsidRDefault="00405B08" w:rsidP="00B0509A">
    <w:pPr>
      <w:pStyle w:val="Header"/>
      <w:jc w:val="center"/>
      <w:rPr>
        <w:b/>
        <w:bCs/>
        <w:sz w:val="32"/>
        <w:szCs w:val="32"/>
      </w:rPr>
    </w:pPr>
    <w:r>
      <w:rPr>
        <w:noProof/>
        <w:lang w:bidi="ar-SA"/>
      </w:rPr>
      <w:drawing>
        <wp:anchor distT="0" distB="0" distL="114300" distR="114300" simplePos="0" relativeHeight="251657215" behindDoc="0" locked="0" layoutInCell="1" allowOverlap="1">
          <wp:simplePos x="0" y="0"/>
          <wp:positionH relativeFrom="column">
            <wp:posOffset>5781675</wp:posOffset>
          </wp:positionH>
          <wp:positionV relativeFrom="paragraph">
            <wp:posOffset>-173990</wp:posOffset>
          </wp:positionV>
          <wp:extent cx="4000500" cy="1247775"/>
          <wp:effectExtent l="19050" t="0" r="0" b="0"/>
          <wp:wrapThrough wrapText="bothSides">
            <wp:wrapPolygon edited="0">
              <wp:start x="-103" y="0"/>
              <wp:lineTo x="-103" y="21435"/>
              <wp:lineTo x="21600" y="21435"/>
              <wp:lineTo x="21600" y="0"/>
              <wp:lineTo x="-103"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48403" t="8000" r="-1" b="4667"/>
                  <a:stretch>
                    <a:fillRect/>
                  </a:stretch>
                </pic:blipFill>
                <pic:spPr bwMode="auto">
                  <a:xfrm>
                    <a:off x="0" y="0"/>
                    <a:ext cx="4000500" cy="124777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6191" behindDoc="0" locked="0" layoutInCell="1" allowOverlap="1">
          <wp:simplePos x="0" y="0"/>
          <wp:positionH relativeFrom="column">
            <wp:posOffset>-885825</wp:posOffset>
          </wp:positionH>
          <wp:positionV relativeFrom="paragraph">
            <wp:posOffset>-173990</wp:posOffset>
          </wp:positionV>
          <wp:extent cx="7753350" cy="1247775"/>
          <wp:effectExtent l="19050" t="0" r="0" b="0"/>
          <wp:wrapThrough wrapText="bothSides">
            <wp:wrapPolygon edited="0">
              <wp:start x="-53" y="0"/>
              <wp:lineTo x="-53" y="21435"/>
              <wp:lineTo x="21600" y="21435"/>
              <wp:lineTo x="21600" y="0"/>
              <wp:lineTo x="-53"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8000" r="-1" b="4667"/>
                  <a:stretch>
                    <a:fillRect/>
                  </a:stretch>
                </pic:blipFill>
                <pic:spPr bwMode="auto">
                  <a:xfrm>
                    <a:off x="0" y="0"/>
                    <a:ext cx="7753350" cy="12477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08" w:rsidRDefault="00405B08">
    <w:pPr>
      <w:pStyle w:val="Header"/>
    </w:pPr>
    <w:r w:rsidRPr="00EC7C4F">
      <w:rPr>
        <w:noProof/>
        <w:lang w:bidi="ar-SA"/>
      </w:rPr>
      <w:drawing>
        <wp:anchor distT="0" distB="0" distL="114300" distR="114300" simplePos="0" relativeHeight="251663360" behindDoc="0" locked="0" layoutInCell="1" allowOverlap="1">
          <wp:simplePos x="0" y="0"/>
          <wp:positionH relativeFrom="column">
            <wp:posOffset>5762625</wp:posOffset>
          </wp:positionH>
          <wp:positionV relativeFrom="paragraph">
            <wp:posOffset>-447675</wp:posOffset>
          </wp:positionV>
          <wp:extent cx="4000500" cy="1247775"/>
          <wp:effectExtent l="19050" t="0" r="0" b="0"/>
          <wp:wrapThrough wrapText="bothSides">
            <wp:wrapPolygon edited="0">
              <wp:start x="-103" y="0"/>
              <wp:lineTo x="-103" y="21435"/>
              <wp:lineTo x="21600" y="21435"/>
              <wp:lineTo x="21600" y="0"/>
              <wp:lineTo x="-103" y="0"/>
            </wp:wrapPolygon>
          </wp:wrapThrough>
          <wp:docPr id="1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48403" t="8000" r="-1" b="4667"/>
                  <a:stretch>
                    <a:fillRect/>
                  </a:stretch>
                </pic:blipFill>
                <pic:spPr bwMode="auto">
                  <a:xfrm>
                    <a:off x="0" y="0"/>
                    <a:ext cx="4000500" cy="1247775"/>
                  </a:xfrm>
                  <a:prstGeom prst="rect">
                    <a:avLst/>
                  </a:prstGeom>
                  <a:noFill/>
                  <a:ln w="9525">
                    <a:noFill/>
                    <a:miter lim="800000"/>
                    <a:headEnd/>
                    <a:tailEnd/>
                  </a:ln>
                </pic:spPr>
              </pic:pic>
            </a:graphicData>
          </a:graphic>
        </wp:anchor>
      </w:drawing>
    </w:r>
    <w:r w:rsidRPr="00EC7C4F">
      <w:rPr>
        <w:noProof/>
        <w:lang w:bidi="ar-SA"/>
      </w:rPr>
      <w:drawing>
        <wp:anchor distT="0" distB="0" distL="114300" distR="114300" simplePos="0" relativeHeight="251661312" behindDoc="0" locked="0" layoutInCell="1" allowOverlap="1">
          <wp:simplePos x="0" y="0"/>
          <wp:positionH relativeFrom="column">
            <wp:posOffset>-895350</wp:posOffset>
          </wp:positionH>
          <wp:positionV relativeFrom="paragraph">
            <wp:posOffset>-447675</wp:posOffset>
          </wp:positionV>
          <wp:extent cx="7753350" cy="1247775"/>
          <wp:effectExtent l="19050" t="0" r="0" b="0"/>
          <wp:wrapThrough wrapText="bothSides">
            <wp:wrapPolygon edited="0">
              <wp:start x="-53" y="0"/>
              <wp:lineTo x="-53" y="21435"/>
              <wp:lineTo x="21600" y="21435"/>
              <wp:lineTo x="21600" y="0"/>
              <wp:lineTo x="-53" y="0"/>
            </wp:wrapPolygon>
          </wp:wrapThrough>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8000" r="-1" b="4667"/>
                  <a:stretch>
                    <a:fillRect/>
                  </a:stretch>
                </pic:blipFill>
                <pic:spPr bwMode="auto">
                  <a:xfrm>
                    <a:off x="0" y="0"/>
                    <a:ext cx="7753350" cy="1247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tatic.betaworks.com/corpsite/images/small_bitly_puffer.png" style="width:126.75pt;height:87.75pt;visibility:visible;mso-wrap-style:square" o:bullet="t">
        <v:imagedata r:id="rId1" o:title="small_bitly_puffer"/>
      </v:shape>
    </w:pict>
  </w:numPicBullet>
  <w:abstractNum w:abstractNumId="0">
    <w:nsid w:val="1CE65DFA"/>
    <w:multiLevelType w:val="hybridMultilevel"/>
    <w:tmpl w:val="9BFC9D1C"/>
    <w:lvl w:ilvl="0" w:tplc="8D160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F7CF8"/>
    <w:multiLevelType w:val="hybridMultilevel"/>
    <w:tmpl w:val="C3401B26"/>
    <w:lvl w:ilvl="0" w:tplc="DA582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368EC"/>
    <w:multiLevelType w:val="hybridMultilevel"/>
    <w:tmpl w:val="DE947F92"/>
    <w:lvl w:ilvl="0" w:tplc="72F80C7A">
      <w:start w:val="1"/>
      <w:numFmt w:val="bullet"/>
      <w:lvlText w:val=""/>
      <w:lvlPicBulletId w:val="0"/>
      <w:lvlJc w:val="left"/>
      <w:pPr>
        <w:tabs>
          <w:tab w:val="num" w:pos="786"/>
        </w:tabs>
        <w:ind w:left="786" w:hanging="360"/>
      </w:pPr>
      <w:rPr>
        <w:rFonts w:ascii="Symbol" w:hAnsi="Symbol" w:hint="default"/>
      </w:rPr>
    </w:lvl>
    <w:lvl w:ilvl="1" w:tplc="1292AB26" w:tentative="1">
      <w:start w:val="1"/>
      <w:numFmt w:val="bullet"/>
      <w:lvlText w:val=""/>
      <w:lvlJc w:val="left"/>
      <w:pPr>
        <w:tabs>
          <w:tab w:val="num" w:pos="1506"/>
        </w:tabs>
        <w:ind w:left="1506" w:hanging="360"/>
      </w:pPr>
      <w:rPr>
        <w:rFonts w:ascii="Symbol" w:hAnsi="Symbol" w:hint="default"/>
      </w:rPr>
    </w:lvl>
    <w:lvl w:ilvl="2" w:tplc="4CAA9254" w:tentative="1">
      <w:start w:val="1"/>
      <w:numFmt w:val="bullet"/>
      <w:lvlText w:val=""/>
      <w:lvlJc w:val="left"/>
      <w:pPr>
        <w:tabs>
          <w:tab w:val="num" w:pos="2226"/>
        </w:tabs>
        <w:ind w:left="2226" w:hanging="360"/>
      </w:pPr>
      <w:rPr>
        <w:rFonts w:ascii="Symbol" w:hAnsi="Symbol" w:hint="default"/>
      </w:rPr>
    </w:lvl>
    <w:lvl w:ilvl="3" w:tplc="05D401AA" w:tentative="1">
      <w:start w:val="1"/>
      <w:numFmt w:val="bullet"/>
      <w:lvlText w:val=""/>
      <w:lvlJc w:val="left"/>
      <w:pPr>
        <w:tabs>
          <w:tab w:val="num" w:pos="2946"/>
        </w:tabs>
        <w:ind w:left="2946" w:hanging="360"/>
      </w:pPr>
      <w:rPr>
        <w:rFonts w:ascii="Symbol" w:hAnsi="Symbol" w:hint="default"/>
      </w:rPr>
    </w:lvl>
    <w:lvl w:ilvl="4" w:tplc="572A36C8" w:tentative="1">
      <w:start w:val="1"/>
      <w:numFmt w:val="bullet"/>
      <w:lvlText w:val=""/>
      <w:lvlJc w:val="left"/>
      <w:pPr>
        <w:tabs>
          <w:tab w:val="num" w:pos="3666"/>
        </w:tabs>
        <w:ind w:left="3666" w:hanging="360"/>
      </w:pPr>
      <w:rPr>
        <w:rFonts w:ascii="Symbol" w:hAnsi="Symbol" w:hint="default"/>
      </w:rPr>
    </w:lvl>
    <w:lvl w:ilvl="5" w:tplc="FFE81D9A" w:tentative="1">
      <w:start w:val="1"/>
      <w:numFmt w:val="bullet"/>
      <w:lvlText w:val=""/>
      <w:lvlJc w:val="left"/>
      <w:pPr>
        <w:tabs>
          <w:tab w:val="num" w:pos="4386"/>
        </w:tabs>
        <w:ind w:left="4386" w:hanging="360"/>
      </w:pPr>
      <w:rPr>
        <w:rFonts w:ascii="Symbol" w:hAnsi="Symbol" w:hint="default"/>
      </w:rPr>
    </w:lvl>
    <w:lvl w:ilvl="6" w:tplc="F58A3122" w:tentative="1">
      <w:start w:val="1"/>
      <w:numFmt w:val="bullet"/>
      <w:lvlText w:val=""/>
      <w:lvlJc w:val="left"/>
      <w:pPr>
        <w:tabs>
          <w:tab w:val="num" w:pos="5106"/>
        </w:tabs>
        <w:ind w:left="5106" w:hanging="360"/>
      </w:pPr>
      <w:rPr>
        <w:rFonts w:ascii="Symbol" w:hAnsi="Symbol" w:hint="default"/>
      </w:rPr>
    </w:lvl>
    <w:lvl w:ilvl="7" w:tplc="729C3906" w:tentative="1">
      <w:start w:val="1"/>
      <w:numFmt w:val="bullet"/>
      <w:lvlText w:val=""/>
      <w:lvlJc w:val="left"/>
      <w:pPr>
        <w:tabs>
          <w:tab w:val="num" w:pos="5826"/>
        </w:tabs>
        <w:ind w:left="5826" w:hanging="360"/>
      </w:pPr>
      <w:rPr>
        <w:rFonts w:ascii="Symbol" w:hAnsi="Symbol" w:hint="default"/>
      </w:rPr>
    </w:lvl>
    <w:lvl w:ilvl="8" w:tplc="290408C8" w:tentative="1">
      <w:start w:val="1"/>
      <w:numFmt w:val="bullet"/>
      <w:lvlText w:val=""/>
      <w:lvlJc w:val="left"/>
      <w:pPr>
        <w:tabs>
          <w:tab w:val="num" w:pos="6546"/>
        </w:tabs>
        <w:ind w:left="6546" w:hanging="360"/>
      </w:pPr>
      <w:rPr>
        <w:rFonts w:ascii="Symbol" w:hAnsi="Symbol" w:hint="default"/>
      </w:rPr>
    </w:lvl>
  </w:abstractNum>
  <w:abstractNum w:abstractNumId="3">
    <w:nsid w:val="53F656BE"/>
    <w:multiLevelType w:val="hybridMultilevel"/>
    <w:tmpl w:val="EDC0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46C74"/>
    <w:multiLevelType w:val="multilevel"/>
    <w:tmpl w:val="B41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0C6DB6"/>
    <w:multiLevelType w:val="multilevel"/>
    <w:tmpl w:val="7970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80FDA"/>
    <w:multiLevelType w:val="hybridMultilevel"/>
    <w:tmpl w:val="C70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96B32"/>
    <w:multiLevelType w:val="hybridMultilevel"/>
    <w:tmpl w:val="5978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C37224"/>
    <w:multiLevelType w:val="hybridMultilevel"/>
    <w:tmpl w:val="49F0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42DCD"/>
    <w:multiLevelType w:val="multilevel"/>
    <w:tmpl w:val="922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2"/>
  </w:num>
  <w:num w:numId="4">
    <w:abstractNumId w:val="0"/>
  </w:num>
  <w:num w:numId="5">
    <w:abstractNumId w:val="3"/>
  </w:num>
  <w:num w:numId="6">
    <w:abstractNumId w:val="5"/>
  </w:num>
  <w:num w:numId="7">
    <w:abstractNumId w:val="6"/>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fillcolor="none [3213]">
      <v:fill color="none [3213]"/>
      <o:colormenu v:ext="edit" fillcolor="none [3213]" strokecolor="none"/>
    </o:shapedefaults>
  </w:hdrShapeDefaults>
  <w:footnotePr>
    <w:footnote w:id="-1"/>
    <w:footnote w:id="0"/>
  </w:footnotePr>
  <w:endnotePr>
    <w:endnote w:id="-1"/>
    <w:endnote w:id="0"/>
  </w:endnotePr>
  <w:compat/>
  <w:rsids>
    <w:rsidRoot w:val="007D1B79"/>
    <w:rsid w:val="00002535"/>
    <w:rsid w:val="000068C4"/>
    <w:rsid w:val="00011B02"/>
    <w:rsid w:val="00016A33"/>
    <w:rsid w:val="00021459"/>
    <w:rsid w:val="00023246"/>
    <w:rsid w:val="0002622A"/>
    <w:rsid w:val="00040B88"/>
    <w:rsid w:val="00044EAA"/>
    <w:rsid w:val="00053C81"/>
    <w:rsid w:val="00054B31"/>
    <w:rsid w:val="00054B78"/>
    <w:rsid w:val="00062632"/>
    <w:rsid w:val="000736C9"/>
    <w:rsid w:val="00073703"/>
    <w:rsid w:val="000812DA"/>
    <w:rsid w:val="00092184"/>
    <w:rsid w:val="00096848"/>
    <w:rsid w:val="000A48D8"/>
    <w:rsid w:val="000A55B7"/>
    <w:rsid w:val="000B425B"/>
    <w:rsid w:val="000B46A1"/>
    <w:rsid w:val="000B4FDC"/>
    <w:rsid w:val="000B52B9"/>
    <w:rsid w:val="000C02EA"/>
    <w:rsid w:val="000C07A2"/>
    <w:rsid w:val="000C3FEB"/>
    <w:rsid w:val="000C4130"/>
    <w:rsid w:val="000D2D56"/>
    <w:rsid w:val="000D3CF7"/>
    <w:rsid w:val="000F3CCE"/>
    <w:rsid w:val="000F56A0"/>
    <w:rsid w:val="000F6DAD"/>
    <w:rsid w:val="00102627"/>
    <w:rsid w:val="00102B16"/>
    <w:rsid w:val="00106001"/>
    <w:rsid w:val="0010634B"/>
    <w:rsid w:val="00106EC5"/>
    <w:rsid w:val="00107B1E"/>
    <w:rsid w:val="001124AC"/>
    <w:rsid w:val="001133AD"/>
    <w:rsid w:val="00116EB1"/>
    <w:rsid w:val="00122AD0"/>
    <w:rsid w:val="00125EF1"/>
    <w:rsid w:val="00126C5D"/>
    <w:rsid w:val="00130067"/>
    <w:rsid w:val="00131522"/>
    <w:rsid w:val="00137C68"/>
    <w:rsid w:val="001414CB"/>
    <w:rsid w:val="00142AF5"/>
    <w:rsid w:val="00145749"/>
    <w:rsid w:val="00153DA8"/>
    <w:rsid w:val="00153EA5"/>
    <w:rsid w:val="0015544E"/>
    <w:rsid w:val="0015561A"/>
    <w:rsid w:val="0015567D"/>
    <w:rsid w:val="00156462"/>
    <w:rsid w:val="0016478D"/>
    <w:rsid w:val="00165C59"/>
    <w:rsid w:val="00170915"/>
    <w:rsid w:val="00173E46"/>
    <w:rsid w:val="00174C68"/>
    <w:rsid w:val="001758A0"/>
    <w:rsid w:val="00176B80"/>
    <w:rsid w:val="00176D43"/>
    <w:rsid w:val="001959AC"/>
    <w:rsid w:val="001A4057"/>
    <w:rsid w:val="001A6C12"/>
    <w:rsid w:val="001A782B"/>
    <w:rsid w:val="001B22AC"/>
    <w:rsid w:val="001B304D"/>
    <w:rsid w:val="001B6AE8"/>
    <w:rsid w:val="001C6044"/>
    <w:rsid w:val="001D0EA7"/>
    <w:rsid w:val="001D51E7"/>
    <w:rsid w:val="001D73EF"/>
    <w:rsid w:val="001D79B0"/>
    <w:rsid w:val="001E0AE7"/>
    <w:rsid w:val="001E5B0E"/>
    <w:rsid w:val="001F49C6"/>
    <w:rsid w:val="001F70FB"/>
    <w:rsid w:val="001F7C94"/>
    <w:rsid w:val="00200324"/>
    <w:rsid w:val="002017D8"/>
    <w:rsid w:val="00210768"/>
    <w:rsid w:val="00211442"/>
    <w:rsid w:val="00213456"/>
    <w:rsid w:val="00214A8F"/>
    <w:rsid w:val="0021538B"/>
    <w:rsid w:val="0022116A"/>
    <w:rsid w:val="002218E9"/>
    <w:rsid w:val="00223672"/>
    <w:rsid w:val="00225CE7"/>
    <w:rsid w:val="002272A8"/>
    <w:rsid w:val="002449BE"/>
    <w:rsid w:val="00245BBD"/>
    <w:rsid w:val="00247D5D"/>
    <w:rsid w:val="00253448"/>
    <w:rsid w:val="0025413B"/>
    <w:rsid w:val="0025588F"/>
    <w:rsid w:val="00256905"/>
    <w:rsid w:val="00260248"/>
    <w:rsid w:val="002623EB"/>
    <w:rsid w:val="00262E18"/>
    <w:rsid w:val="00263071"/>
    <w:rsid w:val="002635EE"/>
    <w:rsid w:val="00275294"/>
    <w:rsid w:val="00276E8A"/>
    <w:rsid w:val="0028168D"/>
    <w:rsid w:val="00281959"/>
    <w:rsid w:val="0029094F"/>
    <w:rsid w:val="002954C8"/>
    <w:rsid w:val="00297B48"/>
    <w:rsid w:val="002A483E"/>
    <w:rsid w:val="002A4C74"/>
    <w:rsid w:val="002B082C"/>
    <w:rsid w:val="002B1FE7"/>
    <w:rsid w:val="002B5C86"/>
    <w:rsid w:val="002B5D1C"/>
    <w:rsid w:val="002C07E2"/>
    <w:rsid w:val="002C2189"/>
    <w:rsid w:val="002C2527"/>
    <w:rsid w:val="002C4394"/>
    <w:rsid w:val="002C56E0"/>
    <w:rsid w:val="002D303D"/>
    <w:rsid w:val="002D7237"/>
    <w:rsid w:val="002E3AA2"/>
    <w:rsid w:val="002F04F5"/>
    <w:rsid w:val="002F6B93"/>
    <w:rsid w:val="002F73FA"/>
    <w:rsid w:val="002F7571"/>
    <w:rsid w:val="0030030D"/>
    <w:rsid w:val="00301F47"/>
    <w:rsid w:val="00302875"/>
    <w:rsid w:val="003029AD"/>
    <w:rsid w:val="003105A4"/>
    <w:rsid w:val="00312ECA"/>
    <w:rsid w:val="003170CD"/>
    <w:rsid w:val="00322C68"/>
    <w:rsid w:val="00326938"/>
    <w:rsid w:val="003329E6"/>
    <w:rsid w:val="00337310"/>
    <w:rsid w:val="00341967"/>
    <w:rsid w:val="00343D1F"/>
    <w:rsid w:val="00346E65"/>
    <w:rsid w:val="0035127C"/>
    <w:rsid w:val="00361C13"/>
    <w:rsid w:val="003629DC"/>
    <w:rsid w:val="00370253"/>
    <w:rsid w:val="00373C35"/>
    <w:rsid w:val="0037449F"/>
    <w:rsid w:val="003748BC"/>
    <w:rsid w:val="003800FA"/>
    <w:rsid w:val="0038226A"/>
    <w:rsid w:val="00386775"/>
    <w:rsid w:val="003875F9"/>
    <w:rsid w:val="0039216F"/>
    <w:rsid w:val="00394634"/>
    <w:rsid w:val="00396CC6"/>
    <w:rsid w:val="003A1297"/>
    <w:rsid w:val="003A5528"/>
    <w:rsid w:val="003A742D"/>
    <w:rsid w:val="003B3654"/>
    <w:rsid w:val="003B725F"/>
    <w:rsid w:val="003B765B"/>
    <w:rsid w:val="003C0ACD"/>
    <w:rsid w:val="003C4877"/>
    <w:rsid w:val="003D2918"/>
    <w:rsid w:val="003D3B1C"/>
    <w:rsid w:val="003D7283"/>
    <w:rsid w:val="003F1B4F"/>
    <w:rsid w:val="00400B88"/>
    <w:rsid w:val="00401802"/>
    <w:rsid w:val="00402E02"/>
    <w:rsid w:val="00405B08"/>
    <w:rsid w:val="004073E1"/>
    <w:rsid w:val="004103E0"/>
    <w:rsid w:val="00410700"/>
    <w:rsid w:val="00415D2E"/>
    <w:rsid w:val="00417942"/>
    <w:rsid w:val="00421598"/>
    <w:rsid w:val="00421668"/>
    <w:rsid w:val="00423F2B"/>
    <w:rsid w:val="00424C2C"/>
    <w:rsid w:val="00425E93"/>
    <w:rsid w:val="00431C44"/>
    <w:rsid w:val="00434745"/>
    <w:rsid w:val="004352C4"/>
    <w:rsid w:val="00437761"/>
    <w:rsid w:val="0044258C"/>
    <w:rsid w:val="00453966"/>
    <w:rsid w:val="00454C87"/>
    <w:rsid w:val="004559F2"/>
    <w:rsid w:val="00456CAB"/>
    <w:rsid w:val="00461BB3"/>
    <w:rsid w:val="00462F94"/>
    <w:rsid w:val="004834B6"/>
    <w:rsid w:val="00490954"/>
    <w:rsid w:val="00493719"/>
    <w:rsid w:val="004B04BA"/>
    <w:rsid w:val="004B30D7"/>
    <w:rsid w:val="004B5E0A"/>
    <w:rsid w:val="004C241A"/>
    <w:rsid w:val="004C3FF4"/>
    <w:rsid w:val="004D0DDF"/>
    <w:rsid w:val="004D18B7"/>
    <w:rsid w:val="004E43FF"/>
    <w:rsid w:val="004E44F2"/>
    <w:rsid w:val="004F0344"/>
    <w:rsid w:val="004F098A"/>
    <w:rsid w:val="004F167B"/>
    <w:rsid w:val="004F257E"/>
    <w:rsid w:val="004F43BA"/>
    <w:rsid w:val="004F4789"/>
    <w:rsid w:val="004F7037"/>
    <w:rsid w:val="00500391"/>
    <w:rsid w:val="00504A6E"/>
    <w:rsid w:val="00504ABE"/>
    <w:rsid w:val="005058A9"/>
    <w:rsid w:val="0051011B"/>
    <w:rsid w:val="00513C29"/>
    <w:rsid w:val="00521D4F"/>
    <w:rsid w:val="00523BE9"/>
    <w:rsid w:val="0052455C"/>
    <w:rsid w:val="00524AFC"/>
    <w:rsid w:val="00530139"/>
    <w:rsid w:val="005327DE"/>
    <w:rsid w:val="00535580"/>
    <w:rsid w:val="00537F20"/>
    <w:rsid w:val="0054117E"/>
    <w:rsid w:val="005439B7"/>
    <w:rsid w:val="005452B3"/>
    <w:rsid w:val="00546230"/>
    <w:rsid w:val="00553B78"/>
    <w:rsid w:val="00556F4E"/>
    <w:rsid w:val="0056196C"/>
    <w:rsid w:val="005637C4"/>
    <w:rsid w:val="00573110"/>
    <w:rsid w:val="005753D2"/>
    <w:rsid w:val="0057746F"/>
    <w:rsid w:val="00580AA1"/>
    <w:rsid w:val="00587D06"/>
    <w:rsid w:val="0059454D"/>
    <w:rsid w:val="00595CDD"/>
    <w:rsid w:val="005A6F6F"/>
    <w:rsid w:val="005B0231"/>
    <w:rsid w:val="005B3FA4"/>
    <w:rsid w:val="005B7D4C"/>
    <w:rsid w:val="005C4310"/>
    <w:rsid w:val="005D1744"/>
    <w:rsid w:val="005D27EB"/>
    <w:rsid w:val="005D3176"/>
    <w:rsid w:val="005D4835"/>
    <w:rsid w:val="005D6B8E"/>
    <w:rsid w:val="005E150C"/>
    <w:rsid w:val="005E2DC1"/>
    <w:rsid w:val="005F0876"/>
    <w:rsid w:val="005F198B"/>
    <w:rsid w:val="005F1E37"/>
    <w:rsid w:val="00601809"/>
    <w:rsid w:val="00601E5F"/>
    <w:rsid w:val="00601FB6"/>
    <w:rsid w:val="00603626"/>
    <w:rsid w:val="006064E1"/>
    <w:rsid w:val="0062018A"/>
    <w:rsid w:val="00620D4D"/>
    <w:rsid w:val="00620F51"/>
    <w:rsid w:val="006310A7"/>
    <w:rsid w:val="00635985"/>
    <w:rsid w:val="0064006B"/>
    <w:rsid w:val="00640204"/>
    <w:rsid w:val="00640244"/>
    <w:rsid w:val="006426C6"/>
    <w:rsid w:val="006532F5"/>
    <w:rsid w:val="0065593C"/>
    <w:rsid w:val="0065751B"/>
    <w:rsid w:val="00662427"/>
    <w:rsid w:val="00663A15"/>
    <w:rsid w:val="00665F34"/>
    <w:rsid w:val="0066787A"/>
    <w:rsid w:val="006713B3"/>
    <w:rsid w:val="00673E41"/>
    <w:rsid w:val="00677BC9"/>
    <w:rsid w:val="00684362"/>
    <w:rsid w:val="006A69FC"/>
    <w:rsid w:val="006B4918"/>
    <w:rsid w:val="006C3671"/>
    <w:rsid w:val="006C5616"/>
    <w:rsid w:val="006C6451"/>
    <w:rsid w:val="006D07FE"/>
    <w:rsid w:val="006D1EF7"/>
    <w:rsid w:val="006D425A"/>
    <w:rsid w:val="006D7EE7"/>
    <w:rsid w:val="006E0463"/>
    <w:rsid w:val="006E35E4"/>
    <w:rsid w:val="006E64FC"/>
    <w:rsid w:val="006E7E43"/>
    <w:rsid w:val="006F1C6C"/>
    <w:rsid w:val="006F466E"/>
    <w:rsid w:val="0070406F"/>
    <w:rsid w:val="0072130F"/>
    <w:rsid w:val="0073488E"/>
    <w:rsid w:val="00736769"/>
    <w:rsid w:val="00740256"/>
    <w:rsid w:val="00744186"/>
    <w:rsid w:val="0075097E"/>
    <w:rsid w:val="007522A9"/>
    <w:rsid w:val="0075767D"/>
    <w:rsid w:val="00757EF8"/>
    <w:rsid w:val="007602CD"/>
    <w:rsid w:val="00760C8B"/>
    <w:rsid w:val="00763BA2"/>
    <w:rsid w:val="0077103E"/>
    <w:rsid w:val="00772C46"/>
    <w:rsid w:val="007741CB"/>
    <w:rsid w:val="00780917"/>
    <w:rsid w:val="007842D5"/>
    <w:rsid w:val="0078693D"/>
    <w:rsid w:val="00791798"/>
    <w:rsid w:val="00793D9A"/>
    <w:rsid w:val="007A1825"/>
    <w:rsid w:val="007B044F"/>
    <w:rsid w:val="007B7CF1"/>
    <w:rsid w:val="007C31F8"/>
    <w:rsid w:val="007C4D02"/>
    <w:rsid w:val="007C7431"/>
    <w:rsid w:val="007C7AB6"/>
    <w:rsid w:val="007D1B79"/>
    <w:rsid w:val="007D3C5B"/>
    <w:rsid w:val="007D400B"/>
    <w:rsid w:val="007D5671"/>
    <w:rsid w:val="007E03E4"/>
    <w:rsid w:val="007E2468"/>
    <w:rsid w:val="007F1204"/>
    <w:rsid w:val="007F12D7"/>
    <w:rsid w:val="007F4611"/>
    <w:rsid w:val="007F611F"/>
    <w:rsid w:val="007F6157"/>
    <w:rsid w:val="007F6F89"/>
    <w:rsid w:val="008039F2"/>
    <w:rsid w:val="00804E8B"/>
    <w:rsid w:val="00807197"/>
    <w:rsid w:val="0081535A"/>
    <w:rsid w:val="008218F9"/>
    <w:rsid w:val="008244D9"/>
    <w:rsid w:val="00825625"/>
    <w:rsid w:val="00833A16"/>
    <w:rsid w:val="008341F2"/>
    <w:rsid w:val="00841AA2"/>
    <w:rsid w:val="00847689"/>
    <w:rsid w:val="008552A9"/>
    <w:rsid w:val="00856C26"/>
    <w:rsid w:val="008651C2"/>
    <w:rsid w:val="00872C13"/>
    <w:rsid w:val="0087497E"/>
    <w:rsid w:val="008757B8"/>
    <w:rsid w:val="008770CA"/>
    <w:rsid w:val="00881024"/>
    <w:rsid w:val="00883EBC"/>
    <w:rsid w:val="00885EDA"/>
    <w:rsid w:val="00891C4D"/>
    <w:rsid w:val="00893D63"/>
    <w:rsid w:val="008B3559"/>
    <w:rsid w:val="008C1A9D"/>
    <w:rsid w:val="008C3A5F"/>
    <w:rsid w:val="008D1BBB"/>
    <w:rsid w:val="008F023F"/>
    <w:rsid w:val="008F18E8"/>
    <w:rsid w:val="008F4451"/>
    <w:rsid w:val="008F5E6A"/>
    <w:rsid w:val="0090150B"/>
    <w:rsid w:val="00904F30"/>
    <w:rsid w:val="009116BB"/>
    <w:rsid w:val="0091215E"/>
    <w:rsid w:val="00913C76"/>
    <w:rsid w:val="00921235"/>
    <w:rsid w:val="0092188E"/>
    <w:rsid w:val="009220A8"/>
    <w:rsid w:val="0092370A"/>
    <w:rsid w:val="00923888"/>
    <w:rsid w:val="009335D3"/>
    <w:rsid w:val="0094099C"/>
    <w:rsid w:val="00940D3A"/>
    <w:rsid w:val="00941837"/>
    <w:rsid w:val="00946792"/>
    <w:rsid w:val="00950192"/>
    <w:rsid w:val="00950E3A"/>
    <w:rsid w:val="00952BE3"/>
    <w:rsid w:val="00953252"/>
    <w:rsid w:val="00955380"/>
    <w:rsid w:val="0096260D"/>
    <w:rsid w:val="00967488"/>
    <w:rsid w:val="00970F75"/>
    <w:rsid w:val="00974808"/>
    <w:rsid w:val="009764B4"/>
    <w:rsid w:val="009776D8"/>
    <w:rsid w:val="00977D6B"/>
    <w:rsid w:val="00981431"/>
    <w:rsid w:val="0098740B"/>
    <w:rsid w:val="009A2379"/>
    <w:rsid w:val="009A298A"/>
    <w:rsid w:val="009B2AE4"/>
    <w:rsid w:val="009B6C95"/>
    <w:rsid w:val="009C07B1"/>
    <w:rsid w:val="009C275E"/>
    <w:rsid w:val="009C3215"/>
    <w:rsid w:val="009C49D3"/>
    <w:rsid w:val="009C5F49"/>
    <w:rsid w:val="009C604A"/>
    <w:rsid w:val="009E11D7"/>
    <w:rsid w:val="009E53F3"/>
    <w:rsid w:val="009F1CAA"/>
    <w:rsid w:val="009F3DEF"/>
    <w:rsid w:val="00A0003A"/>
    <w:rsid w:val="00A020E9"/>
    <w:rsid w:val="00A0423A"/>
    <w:rsid w:val="00A106DE"/>
    <w:rsid w:val="00A178D4"/>
    <w:rsid w:val="00A2016F"/>
    <w:rsid w:val="00A209D2"/>
    <w:rsid w:val="00A21B2A"/>
    <w:rsid w:val="00A21C9C"/>
    <w:rsid w:val="00A239DD"/>
    <w:rsid w:val="00A316A4"/>
    <w:rsid w:val="00A45DA0"/>
    <w:rsid w:val="00A463BC"/>
    <w:rsid w:val="00A46C56"/>
    <w:rsid w:val="00A506FF"/>
    <w:rsid w:val="00A564D8"/>
    <w:rsid w:val="00A6233B"/>
    <w:rsid w:val="00A6660A"/>
    <w:rsid w:val="00A708EC"/>
    <w:rsid w:val="00A709CB"/>
    <w:rsid w:val="00A74564"/>
    <w:rsid w:val="00A75C3B"/>
    <w:rsid w:val="00A75FCF"/>
    <w:rsid w:val="00A83389"/>
    <w:rsid w:val="00A97821"/>
    <w:rsid w:val="00A97B81"/>
    <w:rsid w:val="00AA2613"/>
    <w:rsid w:val="00AA3AFE"/>
    <w:rsid w:val="00AA5274"/>
    <w:rsid w:val="00AA783E"/>
    <w:rsid w:val="00AB7282"/>
    <w:rsid w:val="00AB78CF"/>
    <w:rsid w:val="00AC3FB9"/>
    <w:rsid w:val="00AC65DA"/>
    <w:rsid w:val="00AC7D24"/>
    <w:rsid w:val="00AD08AE"/>
    <w:rsid w:val="00AD1E0E"/>
    <w:rsid w:val="00AD77BB"/>
    <w:rsid w:val="00AE0702"/>
    <w:rsid w:val="00AF1C64"/>
    <w:rsid w:val="00AF3689"/>
    <w:rsid w:val="00AF411F"/>
    <w:rsid w:val="00AF45BC"/>
    <w:rsid w:val="00AF4A72"/>
    <w:rsid w:val="00B005C1"/>
    <w:rsid w:val="00B015A1"/>
    <w:rsid w:val="00B03C74"/>
    <w:rsid w:val="00B043C8"/>
    <w:rsid w:val="00B0509A"/>
    <w:rsid w:val="00B10E21"/>
    <w:rsid w:val="00B11AB6"/>
    <w:rsid w:val="00B12625"/>
    <w:rsid w:val="00B145D9"/>
    <w:rsid w:val="00B16C06"/>
    <w:rsid w:val="00B17371"/>
    <w:rsid w:val="00B2341C"/>
    <w:rsid w:val="00B23C9D"/>
    <w:rsid w:val="00B23CA8"/>
    <w:rsid w:val="00B3597C"/>
    <w:rsid w:val="00B361F4"/>
    <w:rsid w:val="00B471D2"/>
    <w:rsid w:val="00B53A49"/>
    <w:rsid w:val="00B548E4"/>
    <w:rsid w:val="00B600A6"/>
    <w:rsid w:val="00B61F17"/>
    <w:rsid w:val="00B6267D"/>
    <w:rsid w:val="00B66917"/>
    <w:rsid w:val="00B71A9E"/>
    <w:rsid w:val="00B80281"/>
    <w:rsid w:val="00B80343"/>
    <w:rsid w:val="00B84437"/>
    <w:rsid w:val="00B85B52"/>
    <w:rsid w:val="00B8750A"/>
    <w:rsid w:val="00BA0F77"/>
    <w:rsid w:val="00BA3274"/>
    <w:rsid w:val="00BA4C5F"/>
    <w:rsid w:val="00BB15A2"/>
    <w:rsid w:val="00BB2D02"/>
    <w:rsid w:val="00BB30BE"/>
    <w:rsid w:val="00BC22B8"/>
    <w:rsid w:val="00BC24F8"/>
    <w:rsid w:val="00BC7B4A"/>
    <w:rsid w:val="00BD7168"/>
    <w:rsid w:val="00BD7542"/>
    <w:rsid w:val="00BE09EF"/>
    <w:rsid w:val="00BE4873"/>
    <w:rsid w:val="00BE5430"/>
    <w:rsid w:val="00BF5AFD"/>
    <w:rsid w:val="00C01377"/>
    <w:rsid w:val="00C01770"/>
    <w:rsid w:val="00C16517"/>
    <w:rsid w:val="00C166EB"/>
    <w:rsid w:val="00C20588"/>
    <w:rsid w:val="00C20668"/>
    <w:rsid w:val="00C23D1D"/>
    <w:rsid w:val="00C261B1"/>
    <w:rsid w:val="00C45BB9"/>
    <w:rsid w:val="00C46546"/>
    <w:rsid w:val="00C62549"/>
    <w:rsid w:val="00C626E0"/>
    <w:rsid w:val="00C628EF"/>
    <w:rsid w:val="00C7077A"/>
    <w:rsid w:val="00C72D67"/>
    <w:rsid w:val="00C73FF1"/>
    <w:rsid w:val="00C763FE"/>
    <w:rsid w:val="00C770CC"/>
    <w:rsid w:val="00C86549"/>
    <w:rsid w:val="00C86ED2"/>
    <w:rsid w:val="00C86F55"/>
    <w:rsid w:val="00C91736"/>
    <w:rsid w:val="00C9348D"/>
    <w:rsid w:val="00C93701"/>
    <w:rsid w:val="00C93B98"/>
    <w:rsid w:val="00C942D9"/>
    <w:rsid w:val="00C95897"/>
    <w:rsid w:val="00C97A89"/>
    <w:rsid w:val="00CA06AA"/>
    <w:rsid w:val="00CA3CDF"/>
    <w:rsid w:val="00CA47EE"/>
    <w:rsid w:val="00CA5832"/>
    <w:rsid w:val="00CC09B7"/>
    <w:rsid w:val="00CC0B4C"/>
    <w:rsid w:val="00CC53CB"/>
    <w:rsid w:val="00CD4E7E"/>
    <w:rsid w:val="00CE0773"/>
    <w:rsid w:val="00CE16B2"/>
    <w:rsid w:val="00CE249E"/>
    <w:rsid w:val="00CE35D2"/>
    <w:rsid w:val="00CE76E7"/>
    <w:rsid w:val="00CE7A16"/>
    <w:rsid w:val="00CF0A38"/>
    <w:rsid w:val="00CF154E"/>
    <w:rsid w:val="00CF26D8"/>
    <w:rsid w:val="00D043D3"/>
    <w:rsid w:val="00D056EA"/>
    <w:rsid w:val="00D06E5C"/>
    <w:rsid w:val="00D118A8"/>
    <w:rsid w:val="00D210CE"/>
    <w:rsid w:val="00D21C70"/>
    <w:rsid w:val="00D26A91"/>
    <w:rsid w:val="00D303BE"/>
    <w:rsid w:val="00D3496F"/>
    <w:rsid w:val="00D35815"/>
    <w:rsid w:val="00D40D2E"/>
    <w:rsid w:val="00D41237"/>
    <w:rsid w:val="00D44CB8"/>
    <w:rsid w:val="00D47923"/>
    <w:rsid w:val="00D505EF"/>
    <w:rsid w:val="00D510BD"/>
    <w:rsid w:val="00D52272"/>
    <w:rsid w:val="00D54E0A"/>
    <w:rsid w:val="00D65894"/>
    <w:rsid w:val="00D67B9F"/>
    <w:rsid w:val="00D7253B"/>
    <w:rsid w:val="00D73B83"/>
    <w:rsid w:val="00D76C41"/>
    <w:rsid w:val="00D86106"/>
    <w:rsid w:val="00D91AE1"/>
    <w:rsid w:val="00DA15F6"/>
    <w:rsid w:val="00DA5680"/>
    <w:rsid w:val="00DA6171"/>
    <w:rsid w:val="00DA667C"/>
    <w:rsid w:val="00DB1578"/>
    <w:rsid w:val="00DB6652"/>
    <w:rsid w:val="00DB7078"/>
    <w:rsid w:val="00DB764F"/>
    <w:rsid w:val="00DC0047"/>
    <w:rsid w:val="00DC1F5F"/>
    <w:rsid w:val="00DC3832"/>
    <w:rsid w:val="00DD0075"/>
    <w:rsid w:val="00DD1297"/>
    <w:rsid w:val="00DD3E8D"/>
    <w:rsid w:val="00DE11E3"/>
    <w:rsid w:val="00DE6E6A"/>
    <w:rsid w:val="00DF2EDE"/>
    <w:rsid w:val="00DF7029"/>
    <w:rsid w:val="00E0614C"/>
    <w:rsid w:val="00E06338"/>
    <w:rsid w:val="00E07511"/>
    <w:rsid w:val="00E12107"/>
    <w:rsid w:val="00E127C2"/>
    <w:rsid w:val="00E12C97"/>
    <w:rsid w:val="00E147BF"/>
    <w:rsid w:val="00E160C4"/>
    <w:rsid w:val="00E16252"/>
    <w:rsid w:val="00E171F2"/>
    <w:rsid w:val="00E22908"/>
    <w:rsid w:val="00E238E7"/>
    <w:rsid w:val="00E270A1"/>
    <w:rsid w:val="00E34A9C"/>
    <w:rsid w:val="00E40598"/>
    <w:rsid w:val="00E40AF1"/>
    <w:rsid w:val="00E423AA"/>
    <w:rsid w:val="00E43F09"/>
    <w:rsid w:val="00E451BB"/>
    <w:rsid w:val="00E652D6"/>
    <w:rsid w:val="00E665C0"/>
    <w:rsid w:val="00E71347"/>
    <w:rsid w:val="00E7161D"/>
    <w:rsid w:val="00E71A4A"/>
    <w:rsid w:val="00E7456A"/>
    <w:rsid w:val="00E75A85"/>
    <w:rsid w:val="00E76AEA"/>
    <w:rsid w:val="00E7799F"/>
    <w:rsid w:val="00E80244"/>
    <w:rsid w:val="00E81CA9"/>
    <w:rsid w:val="00E82CEC"/>
    <w:rsid w:val="00E85ED4"/>
    <w:rsid w:val="00E866ED"/>
    <w:rsid w:val="00E93426"/>
    <w:rsid w:val="00EA011B"/>
    <w:rsid w:val="00EC23CD"/>
    <w:rsid w:val="00EC23F7"/>
    <w:rsid w:val="00EC28BE"/>
    <w:rsid w:val="00EC39D7"/>
    <w:rsid w:val="00EC7C4F"/>
    <w:rsid w:val="00EE15A7"/>
    <w:rsid w:val="00EE4242"/>
    <w:rsid w:val="00EF3B57"/>
    <w:rsid w:val="00EF4AC9"/>
    <w:rsid w:val="00EF62D9"/>
    <w:rsid w:val="00EF6E8D"/>
    <w:rsid w:val="00F00E96"/>
    <w:rsid w:val="00F04CE0"/>
    <w:rsid w:val="00F10A27"/>
    <w:rsid w:val="00F10A96"/>
    <w:rsid w:val="00F10DC1"/>
    <w:rsid w:val="00F12B79"/>
    <w:rsid w:val="00F14107"/>
    <w:rsid w:val="00F17E99"/>
    <w:rsid w:val="00F21CA8"/>
    <w:rsid w:val="00F30DC1"/>
    <w:rsid w:val="00F37559"/>
    <w:rsid w:val="00F40D26"/>
    <w:rsid w:val="00F43D64"/>
    <w:rsid w:val="00F44D51"/>
    <w:rsid w:val="00F4600F"/>
    <w:rsid w:val="00F4683A"/>
    <w:rsid w:val="00F46926"/>
    <w:rsid w:val="00F5372C"/>
    <w:rsid w:val="00F54226"/>
    <w:rsid w:val="00F54A88"/>
    <w:rsid w:val="00F62C03"/>
    <w:rsid w:val="00F67A5F"/>
    <w:rsid w:val="00F75363"/>
    <w:rsid w:val="00F80A95"/>
    <w:rsid w:val="00F83C06"/>
    <w:rsid w:val="00F84446"/>
    <w:rsid w:val="00F86552"/>
    <w:rsid w:val="00F90A07"/>
    <w:rsid w:val="00F92F5C"/>
    <w:rsid w:val="00F93AA8"/>
    <w:rsid w:val="00F97C73"/>
    <w:rsid w:val="00FA0EB1"/>
    <w:rsid w:val="00FA310A"/>
    <w:rsid w:val="00FA3955"/>
    <w:rsid w:val="00FA3AA3"/>
    <w:rsid w:val="00FA4DDF"/>
    <w:rsid w:val="00FB156C"/>
    <w:rsid w:val="00FB3055"/>
    <w:rsid w:val="00FC0568"/>
    <w:rsid w:val="00FC10E1"/>
    <w:rsid w:val="00FC2072"/>
    <w:rsid w:val="00FC29C4"/>
    <w:rsid w:val="00FC3268"/>
    <w:rsid w:val="00FC6036"/>
    <w:rsid w:val="00FD1331"/>
    <w:rsid w:val="00FD2D4A"/>
    <w:rsid w:val="00FD688D"/>
    <w:rsid w:val="00FD72C6"/>
    <w:rsid w:val="00FE657F"/>
    <w:rsid w:val="00FE6636"/>
    <w:rsid w:val="00FF14D8"/>
    <w:rsid w:val="00FF5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3]">
      <v:fill color="none [3213]"/>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5F"/>
  </w:style>
  <w:style w:type="paragraph" w:styleId="Heading1">
    <w:name w:val="heading 1"/>
    <w:basedOn w:val="Normal"/>
    <w:next w:val="Normal"/>
    <w:link w:val="Heading1Char"/>
    <w:uiPriority w:val="9"/>
    <w:qFormat/>
    <w:rsid w:val="00CA5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83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E40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8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58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5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05"/>
    <w:rPr>
      <w:rFonts w:ascii="Tahoma" w:hAnsi="Tahoma" w:cs="Tahoma"/>
      <w:sz w:val="16"/>
      <w:szCs w:val="16"/>
    </w:rPr>
  </w:style>
  <w:style w:type="paragraph" w:styleId="Header">
    <w:name w:val="header"/>
    <w:basedOn w:val="Normal"/>
    <w:link w:val="HeaderChar"/>
    <w:uiPriority w:val="99"/>
    <w:semiHidden/>
    <w:unhideWhenUsed/>
    <w:rsid w:val="00256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905"/>
  </w:style>
  <w:style w:type="paragraph" w:styleId="Footer">
    <w:name w:val="footer"/>
    <w:basedOn w:val="Normal"/>
    <w:link w:val="FooterChar"/>
    <w:uiPriority w:val="99"/>
    <w:unhideWhenUsed/>
    <w:rsid w:val="0025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905"/>
  </w:style>
  <w:style w:type="paragraph" w:customStyle="1" w:styleId="Default">
    <w:name w:val="Default"/>
    <w:rsid w:val="007E03E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A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A583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F43D6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C7C4F"/>
    <w:pPr>
      <w:outlineLvl w:val="9"/>
    </w:pPr>
    <w:rPr>
      <w:lang w:bidi="ar-SA"/>
    </w:rPr>
  </w:style>
  <w:style w:type="paragraph" w:styleId="TOC1">
    <w:name w:val="toc 1"/>
    <w:basedOn w:val="Normal"/>
    <w:next w:val="Normal"/>
    <w:autoRedefine/>
    <w:uiPriority w:val="39"/>
    <w:unhideWhenUsed/>
    <w:rsid w:val="00EC7C4F"/>
    <w:pPr>
      <w:spacing w:after="100"/>
    </w:pPr>
  </w:style>
  <w:style w:type="paragraph" w:styleId="TOC2">
    <w:name w:val="toc 2"/>
    <w:basedOn w:val="Normal"/>
    <w:next w:val="Normal"/>
    <w:autoRedefine/>
    <w:uiPriority w:val="39"/>
    <w:unhideWhenUsed/>
    <w:rsid w:val="00EC7C4F"/>
    <w:pPr>
      <w:spacing w:after="100"/>
      <w:ind w:left="220"/>
    </w:pPr>
  </w:style>
  <w:style w:type="character" w:styleId="Hyperlink">
    <w:name w:val="Hyperlink"/>
    <w:basedOn w:val="DefaultParagraphFont"/>
    <w:uiPriority w:val="99"/>
    <w:unhideWhenUsed/>
    <w:rsid w:val="00EC7C4F"/>
    <w:rPr>
      <w:color w:val="0000FF" w:themeColor="hyperlink"/>
      <w:u w:val="single"/>
    </w:rPr>
  </w:style>
  <w:style w:type="paragraph" w:styleId="TOC3">
    <w:name w:val="toc 3"/>
    <w:basedOn w:val="Normal"/>
    <w:next w:val="Normal"/>
    <w:autoRedefine/>
    <w:uiPriority w:val="39"/>
    <w:unhideWhenUsed/>
    <w:rsid w:val="007B7CF1"/>
    <w:pPr>
      <w:spacing w:after="100"/>
      <w:ind w:left="440"/>
    </w:pPr>
    <w:rPr>
      <w:rFonts w:eastAsiaTheme="minorEastAsia"/>
    </w:rPr>
  </w:style>
  <w:style w:type="paragraph" w:styleId="TOC4">
    <w:name w:val="toc 4"/>
    <w:basedOn w:val="Normal"/>
    <w:next w:val="Normal"/>
    <w:autoRedefine/>
    <w:uiPriority w:val="39"/>
    <w:unhideWhenUsed/>
    <w:rsid w:val="007B7CF1"/>
    <w:pPr>
      <w:spacing w:after="100"/>
      <w:ind w:left="660"/>
    </w:pPr>
    <w:rPr>
      <w:rFonts w:eastAsiaTheme="minorEastAsia"/>
    </w:rPr>
  </w:style>
  <w:style w:type="paragraph" w:styleId="TOC5">
    <w:name w:val="toc 5"/>
    <w:basedOn w:val="Normal"/>
    <w:next w:val="Normal"/>
    <w:autoRedefine/>
    <w:uiPriority w:val="39"/>
    <w:unhideWhenUsed/>
    <w:rsid w:val="007B7CF1"/>
    <w:pPr>
      <w:spacing w:after="100"/>
      <w:ind w:left="880"/>
    </w:pPr>
    <w:rPr>
      <w:rFonts w:eastAsiaTheme="minorEastAsia"/>
    </w:rPr>
  </w:style>
  <w:style w:type="paragraph" w:styleId="TOC6">
    <w:name w:val="toc 6"/>
    <w:basedOn w:val="Normal"/>
    <w:next w:val="Normal"/>
    <w:autoRedefine/>
    <w:uiPriority w:val="39"/>
    <w:unhideWhenUsed/>
    <w:rsid w:val="007B7CF1"/>
    <w:pPr>
      <w:spacing w:after="100"/>
      <w:ind w:left="1100"/>
    </w:pPr>
    <w:rPr>
      <w:rFonts w:eastAsiaTheme="minorEastAsia"/>
    </w:rPr>
  </w:style>
  <w:style w:type="paragraph" w:styleId="TOC7">
    <w:name w:val="toc 7"/>
    <w:basedOn w:val="Normal"/>
    <w:next w:val="Normal"/>
    <w:autoRedefine/>
    <w:uiPriority w:val="39"/>
    <w:unhideWhenUsed/>
    <w:rsid w:val="007B7CF1"/>
    <w:pPr>
      <w:spacing w:after="100"/>
      <w:ind w:left="1320"/>
    </w:pPr>
    <w:rPr>
      <w:rFonts w:eastAsiaTheme="minorEastAsia"/>
    </w:rPr>
  </w:style>
  <w:style w:type="paragraph" w:styleId="TOC8">
    <w:name w:val="toc 8"/>
    <w:basedOn w:val="Normal"/>
    <w:next w:val="Normal"/>
    <w:autoRedefine/>
    <w:uiPriority w:val="39"/>
    <w:unhideWhenUsed/>
    <w:rsid w:val="007B7CF1"/>
    <w:pPr>
      <w:spacing w:after="100"/>
      <w:ind w:left="1540"/>
    </w:pPr>
    <w:rPr>
      <w:rFonts w:eastAsiaTheme="minorEastAsia"/>
    </w:rPr>
  </w:style>
  <w:style w:type="paragraph" w:styleId="TOC9">
    <w:name w:val="toc 9"/>
    <w:basedOn w:val="Normal"/>
    <w:next w:val="Normal"/>
    <w:autoRedefine/>
    <w:uiPriority w:val="39"/>
    <w:unhideWhenUsed/>
    <w:rsid w:val="007B7CF1"/>
    <w:pPr>
      <w:spacing w:after="100"/>
      <w:ind w:left="1760"/>
    </w:pPr>
    <w:rPr>
      <w:rFonts w:eastAsiaTheme="minorEastAsia"/>
    </w:rPr>
  </w:style>
  <w:style w:type="character" w:customStyle="1" w:styleId="Heading3Char">
    <w:name w:val="Heading 3 Char"/>
    <w:basedOn w:val="DefaultParagraphFont"/>
    <w:link w:val="Heading3"/>
    <w:uiPriority w:val="9"/>
    <w:rsid w:val="0094183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439B7"/>
    <w:pPr>
      <w:ind w:left="720"/>
      <w:contextualSpacing/>
    </w:pPr>
  </w:style>
  <w:style w:type="character" w:styleId="Strong">
    <w:name w:val="Strong"/>
    <w:basedOn w:val="DefaultParagraphFont"/>
    <w:uiPriority w:val="22"/>
    <w:qFormat/>
    <w:rsid w:val="00174C68"/>
    <w:rPr>
      <w:b/>
      <w:bCs/>
    </w:rPr>
  </w:style>
  <w:style w:type="character" w:styleId="FollowedHyperlink">
    <w:name w:val="FollowedHyperlink"/>
    <w:basedOn w:val="DefaultParagraphFont"/>
    <w:uiPriority w:val="99"/>
    <w:semiHidden/>
    <w:unhideWhenUsed/>
    <w:rsid w:val="004834B6"/>
    <w:rPr>
      <w:color w:val="800080" w:themeColor="followedHyperlink"/>
      <w:u w:val="single"/>
    </w:rPr>
  </w:style>
  <w:style w:type="character" w:customStyle="1" w:styleId="apple-style-span">
    <w:name w:val="apple-style-span"/>
    <w:basedOn w:val="DefaultParagraphFont"/>
    <w:rsid w:val="00E16252"/>
  </w:style>
  <w:style w:type="character" w:customStyle="1" w:styleId="apple-converted-space">
    <w:name w:val="apple-converted-space"/>
    <w:basedOn w:val="DefaultParagraphFont"/>
    <w:rsid w:val="00E16252"/>
  </w:style>
  <w:style w:type="character" w:styleId="Emphasis">
    <w:name w:val="Emphasis"/>
    <w:basedOn w:val="DefaultParagraphFont"/>
    <w:uiPriority w:val="20"/>
    <w:qFormat/>
    <w:rsid w:val="00C01377"/>
    <w:rPr>
      <w:i/>
      <w:iCs/>
    </w:rPr>
  </w:style>
  <w:style w:type="character" w:customStyle="1" w:styleId="Heading5Char">
    <w:name w:val="Heading 5 Char"/>
    <w:basedOn w:val="DefaultParagraphFont"/>
    <w:link w:val="Heading5"/>
    <w:uiPriority w:val="9"/>
    <w:rsid w:val="00E40AF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414CB"/>
    <w:rPr>
      <w:sz w:val="16"/>
      <w:szCs w:val="16"/>
    </w:rPr>
  </w:style>
  <w:style w:type="paragraph" w:styleId="CommentText">
    <w:name w:val="annotation text"/>
    <w:basedOn w:val="Normal"/>
    <w:link w:val="CommentTextChar"/>
    <w:uiPriority w:val="99"/>
    <w:semiHidden/>
    <w:unhideWhenUsed/>
    <w:rsid w:val="001414CB"/>
    <w:pPr>
      <w:spacing w:line="240" w:lineRule="auto"/>
    </w:pPr>
    <w:rPr>
      <w:sz w:val="20"/>
      <w:szCs w:val="20"/>
    </w:rPr>
  </w:style>
  <w:style w:type="character" w:customStyle="1" w:styleId="CommentTextChar">
    <w:name w:val="Comment Text Char"/>
    <w:basedOn w:val="DefaultParagraphFont"/>
    <w:link w:val="CommentText"/>
    <w:uiPriority w:val="99"/>
    <w:semiHidden/>
    <w:rsid w:val="001414CB"/>
    <w:rPr>
      <w:sz w:val="20"/>
      <w:szCs w:val="20"/>
    </w:rPr>
  </w:style>
  <w:style w:type="paragraph" w:styleId="CommentSubject">
    <w:name w:val="annotation subject"/>
    <w:basedOn w:val="CommentText"/>
    <w:next w:val="CommentText"/>
    <w:link w:val="CommentSubjectChar"/>
    <w:uiPriority w:val="99"/>
    <w:semiHidden/>
    <w:unhideWhenUsed/>
    <w:rsid w:val="001414CB"/>
    <w:rPr>
      <w:b/>
      <w:bCs/>
    </w:rPr>
  </w:style>
  <w:style w:type="character" w:customStyle="1" w:styleId="CommentSubjectChar">
    <w:name w:val="Comment Subject Char"/>
    <w:basedOn w:val="CommentTextChar"/>
    <w:link w:val="CommentSubject"/>
    <w:uiPriority w:val="99"/>
    <w:semiHidden/>
    <w:rsid w:val="001414CB"/>
    <w:rPr>
      <w:b/>
      <w:bCs/>
    </w:rPr>
  </w:style>
</w:styles>
</file>

<file path=word/webSettings.xml><?xml version="1.0" encoding="utf-8"?>
<w:webSettings xmlns:r="http://schemas.openxmlformats.org/officeDocument/2006/relationships" xmlns:w="http://schemas.openxmlformats.org/wordprocessingml/2006/main">
  <w:divs>
    <w:div w:id="2127392">
      <w:bodyDiv w:val="1"/>
      <w:marLeft w:val="0"/>
      <w:marRight w:val="0"/>
      <w:marTop w:val="0"/>
      <w:marBottom w:val="0"/>
      <w:divBdr>
        <w:top w:val="none" w:sz="0" w:space="0" w:color="auto"/>
        <w:left w:val="none" w:sz="0" w:space="0" w:color="auto"/>
        <w:bottom w:val="none" w:sz="0" w:space="0" w:color="auto"/>
        <w:right w:val="none" w:sz="0" w:space="0" w:color="auto"/>
      </w:divBdr>
    </w:div>
    <w:div w:id="27798823">
      <w:bodyDiv w:val="1"/>
      <w:marLeft w:val="0"/>
      <w:marRight w:val="0"/>
      <w:marTop w:val="0"/>
      <w:marBottom w:val="0"/>
      <w:divBdr>
        <w:top w:val="none" w:sz="0" w:space="0" w:color="auto"/>
        <w:left w:val="none" w:sz="0" w:space="0" w:color="auto"/>
        <w:bottom w:val="none" w:sz="0" w:space="0" w:color="auto"/>
        <w:right w:val="none" w:sz="0" w:space="0" w:color="auto"/>
      </w:divBdr>
    </w:div>
    <w:div w:id="99421523">
      <w:bodyDiv w:val="1"/>
      <w:marLeft w:val="0"/>
      <w:marRight w:val="0"/>
      <w:marTop w:val="0"/>
      <w:marBottom w:val="0"/>
      <w:divBdr>
        <w:top w:val="none" w:sz="0" w:space="0" w:color="auto"/>
        <w:left w:val="none" w:sz="0" w:space="0" w:color="auto"/>
        <w:bottom w:val="none" w:sz="0" w:space="0" w:color="auto"/>
        <w:right w:val="none" w:sz="0" w:space="0" w:color="auto"/>
      </w:divBdr>
    </w:div>
    <w:div w:id="108280267">
      <w:bodyDiv w:val="1"/>
      <w:marLeft w:val="0"/>
      <w:marRight w:val="0"/>
      <w:marTop w:val="0"/>
      <w:marBottom w:val="0"/>
      <w:divBdr>
        <w:top w:val="none" w:sz="0" w:space="0" w:color="auto"/>
        <w:left w:val="none" w:sz="0" w:space="0" w:color="auto"/>
        <w:bottom w:val="none" w:sz="0" w:space="0" w:color="auto"/>
        <w:right w:val="none" w:sz="0" w:space="0" w:color="auto"/>
      </w:divBdr>
    </w:div>
    <w:div w:id="116723425">
      <w:bodyDiv w:val="1"/>
      <w:marLeft w:val="0"/>
      <w:marRight w:val="0"/>
      <w:marTop w:val="0"/>
      <w:marBottom w:val="0"/>
      <w:divBdr>
        <w:top w:val="none" w:sz="0" w:space="0" w:color="auto"/>
        <w:left w:val="none" w:sz="0" w:space="0" w:color="auto"/>
        <w:bottom w:val="none" w:sz="0" w:space="0" w:color="auto"/>
        <w:right w:val="none" w:sz="0" w:space="0" w:color="auto"/>
      </w:divBdr>
    </w:div>
    <w:div w:id="125051560">
      <w:bodyDiv w:val="1"/>
      <w:marLeft w:val="0"/>
      <w:marRight w:val="0"/>
      <w:marTop w:val="0"/>
      <w:marBottom w:val="0"/>
      <w:divBdr>
        <w:top w:val="none" w:sz="0" w:space="0" w:color="auto"/>
        <w:left w:val="none" w:sz="0" w:space="0" w:color="auto"/>
        <w:bottom w:val="none" w:sz="0" w:space="0" w:color="auto"/>
        <w:right w:val="none" w:sz="0" w:space="0" w:color="auto"/>
      </w:divBdr>
    </w:div>
    <w:div w:id="141775072">
      <w:bodyDiv w:val="1"/>
      <w:marLeft w:val="0"/>
      <w:marRight w:val="0"/>
      <w:marTop w:val="0"/>
      <w:marBottom w:val="0"/>
      <w:divBdr>
        <w:top w:val="none" w:sz="0" w:space="0" w:color="auto"/>
        <w:left w:val="none" w:sz="0" w:space="0" w:color="auto"/>
        <w:bottom w:val="none" w:sz="0" w:space="0" w:color="auto"/>
        <w:right w:val="none" w:sz="0" w:space="0" w:color="auto"/>
      </w:divBdr>
    </w:div>
    <w:div w:id="235824814">
      <w:bodyDiv w:val="1"/>
      <w:marLeft w:val="0"/>
      <w:marRight w:val="0"/>
      <w:marTop w:val="0"/>
      <w:marBottom w:val="0"/>
      <w:divBdr>
        <w:top w:val="none" w:sz="0" w:space="0" w:color="auto"/>
        <w:left w:val="none" w:sz="0" w:space="0" w:color="auto"/>
        <w:bottom w:val="none" w:sz="0" w:space="0" w:color="auto"/>
        <w:right w:val="none" w:sz="0" w:space="0" w:color="auto"/>
      </w:divBdr>
    </w:div>
    <w:div w:id="257761411">
      <w:bodyDiv w:val="1"/>
      <w:marLeft w:val="0"/>
      <w:marRight w:val="0"/>
      <w:marTop w:val="0"/>
      <w:marBottom w:val="0"/>
      <w:divBdr>
        <w:top w:val="none" w:sz="0" w:space="0" w:color="auto"/>
        <w:left w:val="none" w:sz="0" w:space="0" w:color="auto"/>
        <w:bottom w:val="none" w:sz="0" w:space="0" w:color="auto"/>
        <w:right w:val="none" w:sz="0" w:space="0" w:color="auto"/>
      </w:divBdr>
    </w:div>
    <w:div w:id="258106790">
      <w:bodyDiv w:val="1"/>
      <w:marLeft w:val="0"/>
      <w:marRight w:val="0"/>
      <w:marTop w:val="0"/>
      <w:marBottom w:val="0"/>
      <w:divBdr>
        <w:top w:val="none" w:sz="0" w:space="0" w:color="auto"/>
        <w:left w:val="none" w:sz="0" w:space="0" w:color="auto"/>
        <w:bottom w:val="none" w:sz="0" w:space="0" w:color="auto"/>
        <w:right w:val="none" w:sz="0" w:space="0" w:color="auto"/>
      </w:divBdr>
    </w:div>
    <w:div w:id="277496700">
      <w:bodyDiv w:val="1"/>
      <w:marLeft w:val="0"/>
      <w:marRight w:val="0"/>
      <w:marTop w:val="0"/>
      <w:marBottom w:val="0"/>
      <w:divBdr>
        <w:top w:val="none" w:sz="0" w:space="0" w:color="auto"/>
        <w:left w:val="none" w:sz="0" w:space="0" w:color="auto"/>
        <w:bottom w:val="none" w:sz="0" w:space="0" w:color="auto"/>
        <w:right w:val="none" w:sz="0" w:space="0" w:color="auto"/>
      </w:divBdr>
    </w:div>
    <w:div w:id="295768992">
      <w:bodyDiv w:val="1"/>
      <w:marLeft w:val="0"/>
      <w:marRight w:val="0"/>
      <w:marTop w:val="0"/>
      <w:marBottom w:val="0"/>
      <w:divBdr>
        <w:top w:val="none" w:sz="0" w:space="0" w:color="auto"/>
        <w:left w:val="none" w:sz="0" w:space="0" w:color="auto"/>
        <w:bottom w:val="none" w:sz="0" w:space="0" w:color="auto"/>
        <w:right w:val="none" w:sz="0" w:space="0" w:color="auto"/>
      </w:divBdr>
    </w:div>
    <w:div w:id="340938594">
      <w:bodyDiv w:val="1"/>
      <w:marLeft w:val="0"/>
      <w:marRight w:val="0"/>
      <w:marTop w:val="0"/>
      <w:marBottom w:val="0"/>
      <w:divBdr>
        <w:top w:val="none" w:sz="0" w:space="0" w:color="auto"/>
        <w:left w:val="none" w:sz="0" w:space="0" w:color="auto"/>
        <w:bottom w:val="none" w:sz="0" w:space="0" w:color="auto"/>
        <w:right w:val="none" w:sz="0" w:space="0" w:color="auto"/>
      </w:divBdr>
    </w:div>
    <w:div w:id="369376732">
      <w:bodyDiv w:val="1"/>
      <w:marLeft w:val="0"/>
      <w:marRight w:val="0"/>
      <w:marTop w:val="0"/>
      <w:marBottom w:val="0"/>
      <w:divBdr>
        <w:top w:val="none" w:sz="0" w:space="0" w:color="auto"/>
        <w:left w:val="none" w:sz="0" w:space="0" w:color="auto"/>
        <w:bottom w:val="none" w:sz="0" w:space="0" w:color="auto"/>
        <w:right w:val="none" w:sz="0" w:space="0" w:color="auto"/>
      </w:divBdr>
    </w:div>
    <w:div w:id="383456357">
      <w:bodyDiv w:val="1"/>
      <w:marLeft w:val="0"/>
      <w:marRight w:val="0"/>
      <w:marTop w:val="0"/>
      <w:marBottom w:val="0"/>
      <w:divBdr>
        <w:top w:val="none" w:sz="0" w:space="0" w:color="auto"/>
        <w:left w:val="none" w:sz="0" w:space="0" w:color="auto"/>
        <w:bottom w:val="none" w:sz="0" w:space="0" w:color="auto"/>
        <w:right w:val="none" w:sz="0" w:space="0" w:color="auto"/>
      </w:divBdr>
    </w:div>
    <w:div w:id="466582957">
      <w:bodyDiv w:val="1"/>
      <w:marLeft w:val="0"/>
      <w:marRight w:val="0"/>
      <w:marTop w:val="0"/>
      <w:marBottom w:val="0"/>
      <w:divBdr>
        <w:top w:val="none" w:sz="0" w:space="0" w:color="auto"/>
        <w:left w:val="none" w:sz="0" w:space="0" w:color="auto"/>
        <w:bottom w:val="none" w:sz="0" w:space="0" w:color="auto"/>
        <w:right w:val="none" w:sz="0" w:space="0" w:color="auto"/>
      </w:divBdr>
    </w:div>
    <w:div w:id="498347633">
      <w:bodyDiv w:val="1"/>
      <w:marLeft w:val="0"/>
      <w:marRight w:val="0"/>
      <w:marTop w:val="0"/>
      <w:marBottom w:val="0"/>
      <w:divBdr>
        <w:top w:val="none" w:sz="0" w:space="0" w:color="auto"/>
        <w:left w:val="none" w:sz="0" w:space="0" w:color="auto"/>
        <w:bottom w:val="none" w:sz="0" w:space="0" w:color="auto"/>
        <w:right w:val="none" w:sz="0" w:space="0" w:color="auto"/>
      </w:divBdr>
    </w:div>
    <w:div w:id="508639230">
      <w:bodyDiv w:val="1"/>
      <w:marLeft w:val="0"/>
      <w:marRight w:val="0"/>
      <w:marTop w:val="0"/>
      <w:marBottom w:val="0"/>
      <w:divBdr>
        <w:top w:val="none" w:sz="0" w:space="0" w:color="auto"/>
        <w:left w:val="none" w:sz="0" w:space="0" w:color="auto"/>
        <w:bottom w:val="none" w:sz="0" w:space="0" w:color="auto"/>
        <w:right w:val="none" w:sz="0" w:space="0" w:color="auto"/>
      </w:divBdr>
      <w:divsChild>
        <w:div w:id="2046638989">
          <w:marLeft w:val="0"/>
          <w:marRight w:val="0"/>
          <w:marTop w:val="0"/>
          <w:marBottom w:val="0"/>
          <w:divBdr>
            <w:top w:val="none" w:sz="0" w:space="0" w:color="auto"/>
            <w:left w:val="none" w:sz="0" w:space="0" w:color="auto"/>
            <w:bottom w:val="none" w:sz="0" w:space="0" w:color="auto"/>
            <w:right w:val="none" w:sz="0" w:space="0" w:color="auto"/>
          </w:divBdr>
          <w:divsChild>
            <w:div w:id="1231573054">
              <w:marLeft w:val="0"/>
              <w:marRight w:val="0"/>
              <w:marTop w:val="0"/>
              <w:marBottom w:val="0"/>
              <w:divBdr>
                <w:top w:val="none" w:sz="0" w:space="0" w:color="auto"/>
                <w:left w:val="none" w:sz="0" w:space="0" w:color="auto"/>
                <w:bottom w:val="none" w:sz="0" w:space="0" w:color="auto"/>
                <w:right w:val="none" w:sz="0" w:space="0" w:color="auto"/>
              </w:divBdr>
              <w:divsChild>
                <w:div w:id="1055012443">
                  <w:marLeft w:val="0"/>
                  <w:marRight w:val="0"/>
                  <w:marTop w:val="0"/>
                  <w:marBottom w:val="0"/>
                  <w:divBdr>
                    <w:top w:val="none" w:sz="0" w:space="0" w:color="auto"/>
                    <w:left w:val="none" w:sz="0" w:space="0" w:color="auto"/>
                    <w:bottom w:val="none" w:sz="0" w:space="0" w:color="auto"/>
                    <w:right w:val="none" w:sz="0" w:space="0" w:color="auto"/>
                  </w:divBdr>
                  <w:divsChild>
                    <w:div w:id="4948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6900">
      <w:bodyDiv w:val="1"/>
      <w:marLeft w:val="0"/>
      <w:marRight w:val="0"/>
      <w:marTop w:val="0"/>
      <w:marBottom w:val="0"/>
      <w:divBdr>
        <w:top w:val="none" w:sz="0" w:space="0" w:color="auto"/>
        <w:left w:val="none" w:sz="0" w:space="0" w:color="auto"/>
        <w:bottom w:val="none" w:sz="0" w:space="0" w:color="auto"/>
        <w:right w:val="none" w:sz="0" w:space="0" w:color="auto"/>
      </w:divBdr>
    </w:div>
    <w:div w:id="581648221">
      <w:bodyDiv w:val="1"/>
      <w:marLeft w:val="0"/>
      <w:marRight w:val="0"/>
      <w:marTop w:val="0"/>
      <w:marBottom w:val="0"/>
      <w:divBdr>
        <w:top w:val="none" w:sz="0" w:space="0" w:color="auto"/>
        <w:left w:val="none" w:sz="0" w:space="0" w:color="auto"/>
        <w:bottom w:val="none" w:sz="0" w:space="0" w:color="auto"/>
        <w:right w:val="none" w:sz="0" w:space="0" w:color="auto"/>
      </w:divBdr>
    </w:div>
    <w:div w:id="601651946">
      <w:bodyDiv w:val="1"/>
      <w:marLeft w:val="0"/>
      <w:marRight w:val="0"/>
      <w:marTop w:val="0"/>
      <w:marBottom w:val="0"/>
      <w:divBdr>
        <w:top w:val="none" w:sz="0" w:space="0" w:color="auto"/>
        <w:left w:val="none" w:sz="0" w:space="0" w:color="auto"/>
        <w:bottom w:val="none" w:sz="0" w:space="0" w:color="auto"/>
        <w:right w:val="none" w:sz="0" w:space="0" w:color="auto"/>
      </w:divBdr>
    </w:div>
    <w:div w:id="604116821">
      <w:bodyDiv w:val="1"/>
      <w:marLeft w:val="0"/>
      <w:marRight w:val="0"/>
      <w:marTop w:val="0"/>
      <w:marBottom w:val="0"/>
      <w:divBdr>
        <w:top w:val="none" w:sz="0" w:space="0" w:color="auto"/>
        <w:left w:val="none" w:sz="0" w:space="0" w:color="auto"/>
        <w:bottom w:val="none" w:sz="0" w:space="0" w:color="auto"/>
        <w:right w:val="none" w:sz="0" w:space="0" w:color="auto"/>
      </w:divBdr>
    </w:div>
    <w:div w:id="659381804">
      <w:bodyDiv w:val="1"/>
      <w:marLeft w:val="0"/>
      <w:marRight w:val="0"/>
      <w:marTop w:val="0"/>
      <w:marBottom w:val="0"/>
      <w:divBdr>
        <w:top w:val="none" w:sz="0" w:space="0" w:color="auto"/>
        <w:left w:val="none" w:sz="0" w:space="0" w:color="auto"/>
        <w:bottom w:val="none" w:sz="0" w:space="0" w:color="auto"/>
        <w:right w:val="none" w:sz="0" w:space="0" w:color="auto"/>
      </w:divBdr>
    </w:div>
    <w:div w:id="723602948">
      <w:bodyDiv w:val="1"/>
      <w:marLeft w:val="0"/>
      <w:marRight w:val="0"/>
      <w:marTop w:val="0"/>
      <w:marBottom w:val="0"/>
      <w:divBdr>
        <w:top w:val="none" w:sz="0" w:space="0" w:color="auto"/>
        <w:left w:val="none" w:sz="0" w:space="0" w:color="auto"/>
        <w:bottom w:val="none" w:sz="0" w:space="0" w:color="auto"/>
        <w:right w:val="none" w:sz="0" w:space="0" w:color="auto"/>
      </w:divBdr>
    </w:div>
    <w:div w:id="758522543">
      <w:bodyDiv w:val="1"/>
      <w:marLeft w:val="0"/>
      <w:marRight w:val="0"/>
      <w:marTop w:val="0"/>
      <w:marBottom w:val="0"/>
      <w:divBdr>
        <w:top w:val="none" w:sz="0" w:space="0" w:color="auto"/>
        <w:left w:val="none" w:sz="0" w:space="0" w:color="auto"/>
        <w:bottom w:val="none" w:sz="0" w:space="0" w:color="auto"/>
        <w:right w:val="none" w:sz="0" w:space="0" w:color="auto"/>
      </w:divBdr>
    </w:div>
    <w:div w:id="787817026">
      <w:bodyDiv w:val="1"/>
      <w:marLeft w:val="0"/>
      <w:marRight w:val="0"/>
      <w:marTop w:val="0"/>
      <w:marBottom w:val="0"/>
      <w:divBdr>
        <w:top w:val="none" w:sz="0" w:space="0" w:color="auto"/>
        <w:left w:val="none" w:sz="0" w:space="0" w:color="auto"/>
        <w:bottom w:val="none" w:sz="0" w:space="0" w:color="auto"/>
        <w:right w:val="none" w:sz="0" w:space="0" w:color="auto"/>
      </w:divBdr>
    </w:div>
    <w:div w:id="805317898">
      <w:bodyDiv w:val="1"/>
      <w:marLeft w:val="0"/>
      <w:marRight w:val="0"/>
      <w:marTop w:val="0"/>
      <w:marBottom w:val="0"/>
      <w:divBdr>
        <w:top w:val="none" w:sz="0" w:space="0" w:color="auto"/>
        <w:left w:val="none" w:sz="0" w:space="0" w:color="auto"/>
        <w:bottom w:val="none" w:sz="0" w:space="0" w:color="auto"/>
        <w:right w:val="none" w:sz="0" w:space="0" w:color="auto"/>
      </w:divBdr>
    </w:div>
    <w:div w:id="885071412">
      <w:bodyDiv w:val="1"/>
      <w:marLeft w:val="0"/>
      <w:marRight w:val="0"/>
      <w:marTop w:val="0"/>
      <w:marBottom w:val="0"/>
      <w:divBdr>
        <w:top w:val="none" w:sz="0" w:space="0" w:color="auto"/>
        <w:left w:val="none" w:sz="0" w:space="0" w:color="auto"/>
        <w:bottom w:val="none" w:sz="0" w:space="0" w:color="auto"/>
        <w:right w:val="none" w:sz="0" w:space="0" w:color="auto"/>
      </w:divBdr>
    </w:div>
    <w:div w:id="892498446">
      <w:bodyDiv w:val="1"/>
      <w:marLeft w:val="0"/>
      <w:marRight w:val="0"/>
      <w:marTop w:val="0"/>
      <w:marBottom w:val="0"/>
      <w:divBdr>
        <w:top w:val="none" w:sz="0" w:space="0" w:color="auto"/>
        <w:left w:val="none" w:sz="0" w:space="0" w:color="auto"/>
        <w:bottom w:val="none" w:sz="0" w:space="0" w:color="auto"/>
        <w:right w:val="none" w:sz="0" w:space="0" w:color="auto"/>
      </w:divBdr>
    </w:div>
    <w:div w:id="894120965">
      <w:bodyDiv w:val="1"/>
      <w:marLeft w:val="0"/>
      <w:marRight w:val="0"/>
      <w:marTop w:val="0"/>
      <w:marBottom w:val="0"/>
      <w:divBdr>
        <w:top w:val="none" w:sz="0" w:space="0" w:color="auto"/>
        <w:left w:val="none" w:sz="0" w:space="0" w:color="auto"/>
        <w:bottom w:val="none" w:sz="0" w:space="0" w:color="auto"/>
        <w:right w:val="none" w:sz="0" w:space="0" w:color="auto"/>
      </w:divBdr>
    </w:div>
    <w:div w:id="934823395">
      <w:bodyDiv w:val="1"/>
      <w:marLeft w:val="0"/>
      <w:marRight w:val="0"/>
      <w:marTop w:val="0"/>
      <w:marBottom w:val="0"/>
      <w:divBdr>
        <w:top w:val="none" w:sz="0" w:space="0" w:color="auto"/>
        <w:left w:val="none" w:sz="0" w:space="0" w:color="auto"/>
        <w:bottom w:val="none" w:sz="0" w:space="0" w:color="auto"/>
        <w:right w:val="none" w:sz="0" w:space="0" w:color="auto"/>
      </w:divBdr>
    </w:div>
    <w:div w:id="982391103">
      <w:bodyDiv w:val="1"/>
      <w:marLeft w:val="0"/>
      <w:marRight w:val="0"/>
      <w:marTop w:val="0"/>
      <w:marBottom w:val="0"/>
      <w:divBdr>
        <w:top w:val="none" w:sz="0" w:space="0" w:color="auto"/>
        <w:left w:val="none" w:sz="0" w:space="0" w:color="auto"/>
        <w:bottom w:val="none" w:sz="0" w:space="0" w:color="auto"/>
        <w:right w:val="none" w:sz="0" w:space="0" w:color="auto"/>
      </w:divBdr>
    </w:div>
    <w:div w:id="992373603">
      <w:bodyDiv w:val="1"/>
      <w:marLeft w:val="0"/>
      <w:marRight w:val="0"/>
      <w:marTop w:val="0"/>
      <w:marBottom w:val="0"/>
      <w:divBdr>
        <w:top w:val="none" w:sz="0" w:space="0" w:color="auto"/>
        <w:left w:val="none" w:sz="0" w:space="0" w:color="auto"/>
        <w:bottom w:val="none" w:sz="0" w:space="0" w:color="auto"/>
        <w:right w:val="none" w:sz="0" w:space="0" w:color="auto"/>
      </w:divBdr>
    </w:div>
    <w:div w:id="1000043704">
      <w:bodyDiv w:val="1"/>
      <w:marLeft w:val="0"/>
      <w:marRight w:val="0"/>
      <w:marTop w:val="0"/>
      <w:marBottom w:val="0"/>
      <w:divBdr>
        <w:top w:val="none" w:sz="0" w:space="0" w:color="auto"/>
        <w:left w:val="none" w:sz="0" w:space="0" w:color="auto"/>
        <w:bottom w:val="none" w:sz="0" w:space="0" w:color="auto"/>
        <w:right w:val="none" w:sz="0" w:space="0" w:color="auto"/>
      </w:divBdr>
    </w:div>
    <w:div w:id="1023901189">
      <w:bodyDiv w:val="1"/>
      <w:marLeft w:val="0"/>
      <w:marRight w:val="0"/>
      <w:marTop w:val="0"/>
      <w:marBottom w:val="0"/>
      <w:divBdr>
        <w:top w:val="none" w:sz="0" w:space="0" w:color="auto"/>
        <w:left w:val="none" w:sz="0" w:space="0" w:color="auto"/>
        <w:bottom w:val="none" w:sz="0" w:space="0" w:color="auto"/>
        <w:right w:val="none" w:sz="0" w:space="0" w:color="auto"/>
      </w:divBdr>
    </w:div>
    <w:div w:id="1025593290">
      <w:bodyDiv w:val="1"/>
      <w:marLeft w:val="0"/>
      <w:marRight w:val="0"/>
      <w:marTop w:val="0"/>
      <w:marBottom w:val="0"/>
      <w:divBdr>
        <w:top w:val="none" w:sz="0" w:space="0" w:color="auto"/>
        <w:left w:val="none" w:sz="0" w:space="0" w:color="auto"/>
        <w:bottom w:val="none" w:sz="0" w:space="0" w:color="auto"/>
        <w:right w:val="none" w:sz="0" w:space="0" w:color="auto"/>
      </w:divBdr>
    </w:div>
    <w:div w:id="1051659364">
      <w:bodyDiv w:val="1"/>
      <w:marLeft w:val="0"/>
      <w:marRight w:val="0"/>
      <w:marTop w:val="0"/>
      <w:marBottom w:val="0"/>
      <w:divBdr>
        <w:top w:val="none" w:sz="0" w:space="0" w:color="auto"/>
        <w:left w:val="none" w:sz="0" w:space="0" w:color="auto"/>
        <w:bottom w:val="none" w:sz="0" w:space="0" w:color="auto"/>
        <w:right w:val="none" w:sz="0" w:space="0" w:color="auto"/>
      </w:divBdr>
    </w:div>
    <w:div w:id="1068310989">
      <w:bodyDiv w:val="1"/>
      <w:marLeft w:val="0"/>
      <w:marRight w:val="0"/>
      <w:marTop w:val="0"/>
      <w:marBottom w:val="0"/>
      <w:divBdr>
        <w:top w:val="none" w:sz="0" w:space="0" w:color="auto"/>
        <w:left w:val="none" w:sz="0" w:space="0" w:color="auto"/>
        <w:bottom w:val="none" w:sz="0" w:space="0" w:color="auto"/>
        <w:right w:val="none" w:sz="0" w:space="0" w:color="auto"/>
      </w:divBdr>
      <w:divsChild>
        <w:div w:id="218170096">
          <w:marLeft w:val="0"/>
          <w:marRight w:val="0"/>
          <w:marTop w:val="0"/>
          <w:marBottom w:val="0"/>
          <w:divBdr>
            <w:top w:val="none" w:sz="0" w:space="0" w:color="auto"/>
            <w:left w:val="none" w:sz="0" w:space="0" w:color="auto"/>
            <w:bottom w:val="none" w:sz="0" w:space="0" w:color="auto"/>
            <w:right w:val="none" w:sz="0" w:space="0" w:color="auto"/>
          </w:divBdr>
          <w:divsChild>
            <w:div w:id="1066419298">
              <w:marLeft w:val="0"/>
              <w:marRight w:val="0"/>
              <w:marTop w:val="0"/>
              <w:marBottom w:val="0"/>
              <w:divBdr>
                <w:top w:val="none" w:sz="0" w:space="0" w:color="auto"/>
                <w:left w:val="none" w:sz="0" w:space="0" w:color="auto"/>
                <w:bottom w:val="none" w:sz="0" w:space="0" w:color="auto"/>
                <w:right w:val="none" w:sz="0" w:space="0" w:color="auto"/>
              </w:divBdr>
              <w:divsChild>
                <w:div w:id="964240064">
                  <w:marLeft w:val="0"/>
                  <w:marRight w:val="0"/>
                  <w:marTop w:val="0"/>
                  <w:marBottom w:val="0"/>
                  <w:divBdr>
                    <w:top w:val="none" w:sz="0" w:space="0" w:color="auto"/>
                    <w:left w:val="none" w:sz="0" w:space="0" w:color="auto"/>
                    <w:bottom w:val="none" w:sz="0" w:space="0" w:color="auto"/>
                    <w:right w:val="none" w:sz="0" w:space="0" w:color="auto"/>
                  </w:divBdr>
                  <w:divsChild>
                    <w:div w:id="1327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39326">
      <w:bodyDiv w:val="1"/>
      <w:marLeft w:val="0"/>
      <w:marRight w:val="0"/>
      <w:marTop w:val="0"/>
      <w:marBottom w:val="0"/>
      <w:divBdr>
        <w:top w:val="none" w:sz="0" w:space="0" w:color="auto"/>
        <w:left w:val="none" w:sz="0" w:space="0" w:color="auto"/>
        <w:bottom w:val="none" w:sz="0" w:space="0" w:color="auto"/>
        <w:right w:val="none" w:sz="0" w:space="0" w:color="auto"/>
      </w:divBdr>
    </w:div>
    <w:div w:id="1070079458">
      <w:bodyDiv w:val="1"/>
      <w:marLeft w:val="0"/>
      <w:marRight w:val="0"/>
      <w:marTop w:val="0"/>
      <w:marBottom w:val="0"/>
      <w:divBdr>
        <w:top w:val="none" w:sz="0" w:space="0" w:color="auto"/>
        <w:left w:val="none" w:sz="0" w:space="0" w:color="auto"/>
        <w:bottom w:val="none" w:sz="0" w:space="0" w:color="auto"/>
        <w:right w:val="none" w:sz="0" w:space="0" w:color="auto"/>
      </w:divBdr>
    </w:div>
    <w:div w:id="1092051975">
      <w:bodyDiv w:val="1"/>
      <w:marLeft w:val="0"/>
      <w:marRight w:val="0"/>
      <w:marTop w:val="0"/>
      <w:marBottom w:val="0"/>
      <w:divBdr>
        <w:top w:val="none" w:sz="0" w:space="0" w:color="auto"/>
        <w:left w:val="none" w:sz="0" w:space="0" w:color="auto"/>
        <w:bottom w:val="none" w:sz="0" w:space="0" w:color="auto"/>
        <w:right w:val="none" w:sz="0" w:space="0" w:color="auto"/>
      </w:divBdr>
    </w:div>
    <w:div w:id="1171290925">
      <w:bodyDiv w:val="1"/>
      <w:marLeft w:val="0"/>
      <w:marRight w:val="0"/>
      <w:marTop w:val="0"/>
      <w:marBottom w:val="0"/>
      <w:divBdr>
        <w:top w:val="none" w:sz="0" w:space="0" w:color="auto"/>
        <w:left w:val="none" w:sz="0" w:space="0" w:color="auto"/>
        <w:bottom w:val="none" w:sz="0" w:space="0" w:color="auto"/>
        <w:right w:val="none" w:sz="0" w:space="0" w:color="auto"/>
      </w:divBdr>
    </w:div>
    <w:div w:id="1200048259">
      <w:bodyDiv w:val="1"/>
      <w:marLeft w:val="0"/>
      <w:marRight w:val="0"/>
      <w:marTop w:val="0"/>
      <w:marBottom w:val="0"/>
      <w:divBdr>
        <w:top w:val="none" w:sz="0" w:space="0" w:color="auto"/>
        <w:left w:val="none" w:sz="0" w:space="0" w:color="auto"/>
        <w:bottom w:val="none" w:sz="0" w:space="0" w:color="auto"/>
        <w:right w:val="none" w:sz="0" w:space="0" w:color="auto"/>
      </w:divBdr>
    </w:div>
    <w:div w:id="1204368516">
      <w:bodyDiv w:val="1"/>
      <w:marLeft w:val="0"/>
      <w:marRight w:val="0"/>
      <w:marTop w:val="0"/>
      <w:marBottom w:val="0"/>
      <w:divBdr>
        <w:top w:val="none" w:sz="0" w:space="0" w:color="auto"/>
        <w:left w:val="none" w:sz="0" w:space="0" w:color="auto"/>
        <w:bottom w:val="none" w:sz="0" w:space="0" w:color="auto"/>
        <w:right w:val="none" w:sz="0" w:space="0" w:color="auto"/>
      </w:divBdr>
    </w:div>
    <w:div w:id="1218710271">
      <w:bodyDiv w:val="1"/>
      <w:marLeft w:val="0"/>
      <w:marRight w:val="0"/>
      <w:marTop w:val="0"/>
      <w:marBottom w:val="0"/>
      <w:divBdr>
        <w:top w:val="none" w:sz="0" w:space="0" w:color="auto"/>
        <w:left w:val="none" w:sz="0" w:space="0" w:color="auto"/>
        <w:bottom w:val="none" w:sz="0" w:space="0" w:color="auto"/>
        <w:right w:val="none" w:sz="0" w:space="0" w:color="auto"/>
      </w:divBdr>
    </w:div>
    <w:div w:id="1228033908">
      <w:bodyDiv w:val="1"/>
      <w:marLeft w:val="0"/>
      <w:marRight w:val="0"/>
      <w:marTop w:val="0"/>
      <w:marBottom w:val="0"/>
      <w:divBdr>
        <w:top w:val="none" w:sz="0" w:space="0" w:color="auto"/>
        <w:left w:val="none" w:sz="0" w:space="0" w:color="auto"/>
        <w:bottom w:val="none" w:sz="0" w:space="0" w:color="auto"/>
        <w:right w:val="none" w:sz="0" w:space="0" w:color="auto"/>
      </w:divBdr>
    </w:div>
    <w:div w:id="1272711099">
      <w:bodyDiv w:val="1"/>
      <w:marLeft w:val="0"/>
      <w:marRight w:val="0"/>
      <w:marTop w:val="0"/>
      <w:marBottom w:val="0"/>
      <w:divBdr>
        <w:top w:val="none" w:sz="0" w:space="0" w:color="auto"/>
        <w:left w:val="none" w:sz="0" w:space="0" w:color="auto"/>
        <w:bottom w:val="none" w:sz="0" w:space="0" w:color="auto"/>
        <w:right w:val="none" w:sz="0" w:space="0" w:color="auto"/>
      </w:divBdr>
    </w:div>
    <w:div w:id="1282805474">
      <w:bodyDiv w:val="1"/>
      <w:marLeft w:val="0"/>
      <w:marRight w:val="0"/>
      <w:marTop w:val="0"/>
      <w:marBottom w:val="0"/>
      <w:divBdr>
        <w:top w:val="none" w:sz="0" w:space="0" w:color="auto"/>
        <w:left w:val="none" w:sz="0" w:space="0" w:color="auto"/>
        <w:bottom w:val="none" w:sz="0" w:space="0" w:color="auto"/>
        <w:right w:val="none" w:sz="0" w:space="0" w:color="auto"/>
      </w:divBdr>
    </w:div>
    <w:div w:id="1338313668">
      <w:bodyDiv w:val="1"/>
      <w:marLeft w:val="0"/>
      <w:marRight w:val="0"/>
      <w:marTop w:val="0"/>
      <w:marBottom w:val="0"/>
      <w:divBdr>
        <w:top w:val="none" w:sz="0" w:space="0" w:color="auto"/>
        <w:left w:val="none" w:sz="0" w:space="0" w:color="auto"/>
        <w:bottom w:val="none" w:sz="0" w:space="0" w:color="auto"/>
        <w:right w:val="none" w:sz="0" w:space="0" w:color="auto"/>
      </w:divBdr>
    </w:div>
    <w:div w:id="1367410379">
      <w:bodyDiv w:val="1"/>
      <w:marLeft w:val="0"/>
      <w:marRight w:val="0"/>
      <w:marTop w:val="0"/>
      <w:marBottom w:val="0"/>
      <w:divBdr>
        <w:top w:val="none" w:sz="0" w:space="0" w:color="auto"/>
        <w:left w:val="none" w:sz="0" w:space="0" w:color="auto"/>
        <w:bottom w:val="none" w:sz="0" w:space="0" w:color="auto"/>
        <w:right w:val="none" w:sz="0" w:space="0" w:color="auto"/>
      </w:divBdr>
    </w:div>
    <w:div w:id="1426682099">
      <w:bodyDiv w:val="1"/>
      <w:marLeft w:val="0"/>
      <w:marRight w:val="0"/>
      <w:marTop w:val="0"/>
      <w:marBottom w:val="0"/>
      <w:divBdr>
        <w:top w:val="none" w:sz="0" w:space="0" w:color="auto"/>
        <w:left w:val="none" w:sz="0" w:space="0" w:color="auto"/>
        <w:bottom w:val="none" w:sz="0" w:space="0" w:color="auto"/>
        <w:right w:val="none" w:sz="0" w:space="0" w:color="auto"/>
      </w:divBdr>
    </w:div>
    <w:div w:id="1433361033">
      <w:bodyDiv w:val="1"/>
      <w:marLeft w:val="0"/>
      <w:marRight w:val="0"/>
      <w:marTop w:val="0"/>
      <w:marBottom w:val="0"/>
      <w:divBdr>
        <w:top w:val="none" w:sz="0" w:space="0" w:color="auto"/>
        <w:left w:val="none" w:sz="0" w:space="0" w:color="auto"/>
        <w:bottom w:val="none" w:sz="0" w:space="0" w:color="auto"/>
        <w:right w:val="none" w:sz="0" w:space="0" w:color="auto"/>
      </w:divBdr>
    </w:div>
    <w:div w:id="1455055617">
      <w:bodyDiv w:val="1"/>
      <w:marLeft w:val="0"/>
      <w:marRight w:val="0"/>
      <w:marTop w:val="0"/>
      <w:marBottom w:val="0"/>
      <w:divBdr>
        <w:top w:val="none" w:sz="0" w:space="0" w:color="auto"/>
        <w:left w:val="none" w:sz="0" w:space="0" w:color="auto"/>
        <w:bottom w:val="none" w:sz="0" w:space="0" w:color="auto"/>
        <w:right w:val="none" w:sz="0" w:space="0" w:color="auto"/>
      </w:divBdr>
    </w:div>
    <w:div w:id="1483111182">
      <w:bodyDiv w:val="1"/>
      <w:marLeft w:val="0"/>
      <w:marRight w:val="0"/>
      <w:marTop w:val="0"/>
      <w:marBottom w:val="0"/>
      <w:divBdr>
        <w:top w:val="none" w:sz="0" w:space="0" w:color="auto"/>
        <w:left w:val="none" w:sz="0" w:space="0" w:color="auto"/>
        <w:bottom w:val="none" w:sz="0" w:space="0" w:color="auto"/>
        <w:right w:val="none" w:sz="0" w:space="0" w:color="auto"/>
      </w:divBdr>
    </w:div>
    <w:div w:id="1489054076">
      <w:bodyDiv w:val="1"/>
      <w:marLeft w:val="0"/>
      <w:marRight w:val="0"/>
      <w:marTop w:val="0"/>
      <w:marBottom w:val="0"/>
      <w:divBdr>
        <w:top w:val="none" w:sz="0" w:space="0" w:color="auto"/>
        <w:left w:val="none" w:sz="0" w:space="0" w:color="auto"/>
        <w:bottom w:val="none" w:sz="0" w:space="0" w:color="auto"/>
        <w:right w:val="none" w:sz="0" w:space="0" w:color="auto"/>
      </w:divBdr>
    </w:div>
    <w:div w:id="1519077722">
      <w:bodyDiv w:val="1"/>
      <w:marLeft w:val="0"/>
      <w:marRight w:val="0"/>
      <w:marTop w:val="0"/>
      <w:marBottom w:val="0"/>
      <w:divBdr>
        <w:top w:val="none" w:sz="0" w:space="0" w:color="auto"/>
        <w:left w:val="none" w:sz="0" w:space="0" w:color="auto"/>
        <w:bottom w:val="none" w:sz="0" w:space="0" w:color="auto"/>
        <w:right w:val="none" w:sz="0" w:space="0" w:color="auto"/>
      </w:divBdr>
    </w:div>
    <w:div w:id="1533033731">
      <w:bodyDiv w:val="1"/>
      <w:marLeft w:val="0"/>
      <w:marRight w:val="0"/>
      <w:marTop w:val="0"/>
      <w:marBottom w:val="0"/>
      <w:divBdr>
        <w:top w:val="none" w:sz="0" w:space="0" w:color="auto"/>
        <w:left w:val="none" w:sz="0" w:space="0" w:color="auto"/>
        <w:bottom w:val="none" w:sz="0" w:space="0" w:color="auto"/>
        <w:right w:val="none" w:sz="0" w:space="0" w:color="auto"/>
      </w:divBdr>
    </w:div>
    <w:div w:id="1609971162">
      <w:bodyDiv w:val="1"/>
      <w:marLeft w:val="0"/>
      <w:marRight w:val="0"/>
      <w:marTop w:val="0"/>
      <w:marBottom w:val="0"/>
      <w:divBdr>
        <w:top w:val="none" w:sz="0" w:space="0" w:color="auto"/>
        <w:left w:val="none" w:sz="0" w:space="0" w:color="auto"/>
        <w:bottom w:val="none" w:sz="0" w:space="0" w:color="auto"/>
        <w:right w:val="none" w:sz="0" w:space="0" w:color="auto"/>
      </w:divBdr>
    </w:div>
    <w:div w:id="1658262481">
      <w:bodyDiv w:val="1"/>
      <w:marLeft w:val="0"/>
      <w:marRight w:val="0"/>
      <w:marTop w:val="0"/>
      <w:marBottom w:val="0"/>
      <w:divBdr>
        <w:top w:val="none" w:sz="0" w:space="0" w:color="auto"/>
        <w:left w:val="none" w:sz="0" w:space="0" w:color="auto"/>
        <w:bottom w:val="none" w:sz="0" w:space="0" w:color="auto"/>
        <w:right w:val="none" w:sz="0" w:space="0" w:color="auto"/>
      </w:divBdr>
    </w:div>
    <w:div w:id="1686637468">
      <w:bodyDiv w:val="1"/>
      <w:marLeft w:val="0"/>
      <w:marRight w:val="0"/>
      <w:marTop w:val="0"/>
      <w:marBottom w:val="0"/>
      <w:divBdr>
        <w:top w:val="none" w:sz="0" w:space="0" w:color="auto"/>
        <w:left w:val="none" w:sz="0" w:space="0" w:color="auto"/>
        <w:bottom w:val="none" w:sz="0" w:space="0" w:color="auto"/>
        <w:right w:val="none" w:sz="0" w:space="0" w:color="auto"/>
      </w:divBdr>
    </w:div>
    <w:div w:id="1687362430">
      <w:bodyDiv w:val="1"/>
      <w:marLeft w:val="0"/>
      <w:marRight w:val="0"/>
      <w:marTop w:val="0"/>
      <w:marBottom w:val="0"/>
      <w:divBdr>
        <w:top w:val="none" w:sz="0" w:space="0" w:color="auto"/>
        <w:left w:val="none" w:sz="0" w:space="0" w:color="auto"/>
        <w:bottom w:val="none" w:sz="0" w:space="0" w:color="auto"/>
        <w:right w:val="none" w:sz="0" w:space="0" w:color="auto"/>
      </w:divBdr>
    </w:div>
    <w:div w:id="1699164627">
      <w:bodyDiv w:val="1"/>
      <w:marLeft w:val="0"/>
      <w:marRight w:val="0"/>
      <w:marTop w:val="0"/>
      <w:marBottom w:val="0"/>
      <w:divBdr>
        <w:top w:val="none" w:sz="0" w:space="0" w:color="auto"/>
        <w:left w:val="none" w:sz="0" w:space="0" w:color="auto"/>
        <w:bottom w:val="none" w:sz="0" w:space="0" w:color="auto"/>
        <w:right w:val="none" w:sz="0" w:space="0" w:color="auto"/>
      </w:divBdr>
    </w:div>
    <w:div w:id="1699427054">
      <w:bodyDiv w:val="1"/>
      <w:marLeft w:val="0"/>
      <w:marRight w:val="0"/>
      <w:marTop w:val="0"/>
      <w:marBottom w:val="0"/>
      <w:divBdr>
        <w:top w:val="none" w:sz="0" w:space="0" w:color="auto"/>
        <w:left w:val="none" w:sz="0" w:space="0" w:color="auto"/>
        <w:bottom w:val="none" w:sz="0" w:space="0" w:color="auto"/>
        <w:right w:val="none" w:sz="0" w:space="0" w:color="auto"/>
      </w:divBdr>
    </w:div>
    <w:div w:id="1715544544">
      <w:bodyDiv w:val="1"/>
      <w:marLeft w:val="0"/>
      <w:marRight w:val="0"/>
      <w:marTop w:val="0"/>
      <w:marBottom w:val="0"/>
      <w:divBdr>
        <w:top w:val="none" w:sz="0" w:space="0" w:color="auto"/>
        <w:left w:val="none" w:sz="0" w:space="0" w:color="auto"/>
        <w:bottom w:val="none" w:sz="0" w:space="0" w:color="auto"/>
        <w:right w:val="none" w:sz="0" w:space="0" w:color="auto"/>
      </w:divBdr>
    </w:div>
    <w:div w:id="1722971298">
      <w:bodyDiv w:val="1"/>
      <w:marLeft w:val="0"/>
      <w:marRight w:val="0"/>
      <w:marTop w:val="0"/>
      <w:marBottom w:val="0"/>
      <w:divBdr>
        <w:top w:val="none" w:sz="0" w:space="0" w:color="auto"/>
        <w:left w:val="none" w:sz="0" w:space="0" w:color="auto"/>
        <w:bottom w:val="none" w:sz="0" w:space="0" w:color="auto"/>
        <w:right w:val="none" w:sz="0" w:space="0" w:color="auto"/>
      </w:divBdr>
    </w:div>
    <w:div w:id="1766918166">
      <w:bodyDiv w:val="1"/>
      <w:marLeft w:val="0"/>
      <w:marRight w:val="0"/>
      <w:marTop w:val="0"/>
      <w:marBottom w:val="0"/>
      <w:divBdr>
        <w:top w:val="none" w:sz="0" w:space="0" w:color="auto"/>
        <w:left w:val="none" w:sz="0" w:space="0" w:color="auto"/>
        <w:bottom w:val="none" w:sz="0" w:space="0" w:color="auto"/>
        <w:right w:val="none" w:sz="0" w:space="0" w:color="auto"/>
      </w:divBdr>
    </w:div>
    <w:div w:id="1769084094">
      <w:bodyDiv w:val="1"/>
      <w:marLeft w:val="0"/>
      <w:marRight w:val="0"/>
      <w:marTop w:val="0"/>
      <w:marBottom w:val="0"/>
      <w:divBdr>
        <w:top w:val="none" w:sz="0" w:space="0" w:color="auto"/>
        <w:left w:val="none" w:sz="0" w:space="0" w:color="auto"/>
        <w:bottom w:val="none" w:sz="0" w:space="0" w:color="auto"/>
        <w:right w:val="none" w:sz="0" w:space="0" w:color="auto"/>
      </w:divBdr>
    </w:div>
    <w:div w:id="1776974906">
      <w:bodyDiv w:val="1"/>
      <w:marLeft w:val="0"/>
      <w:marRight w:val="0"/>
      <w:marTop w:val="0"/>
      <w:marBottom w:val="0"/>
      <w:divBdr>
        <w:top w:val="none" w:sz="0" w:space="0" w:color="auto"/>
        <w:left w:val="none" w:sz="0" w:space="0" w:color="auto"/>
        <w:bottom w:val="none" w:sz="0" w:space="0" w:color="auto"/>
        <w:right w:val="none" w:sz="0" w:space="0" w:color="auto"/>
      </w:divBdr>
    </w:div>
    <w:div w:id="1873153883">
      <w:bodyDiv w:val="1"/>
      <w:marLeft w:val="0"/>
      <w:marRight w:val="0"/>
      <w:marTop w:val="0"/>
      <w:marBottom w:val="0"/>
      <w:divBdr>
        <w:top w:val="none" w:sz="0" w:space="0" w:color="auto"/>
        <w:left w:val="none" w:sz="0" w:space="0" w:color="auto"/>
        <w:bottom w:val="none" w:sz="0" w:space="0" w:color="auto"/>
        <w:right w:val="none" w:sz="0" w:space="0" w:color="auto"/>
      </w:divBdr>
    </w:div>
    <w:div w:id="1885557148">
      <w:bodyDiv w:val="1"/>
      <w:marLeft w:val="0"/>
      <w:marRight w:val="0"/>
      <w:marTop w:val="0"/>
      <w:marBottom w:val="0"/>
      <w:divBdr>
        <w:top w:val="none" w:sz="0" w:space="0" w:color="auto"/>
        <w:left w:val="none" w:sz="0" w:space="0" w:color="auto"/>
        <w:bottom w:val="none" w:sz="0" w:space="0" w:color="auto"/>
        <w:right w:val="none" w:sz="0" w:space="0" w:color="auto"/>
      </w:divBdr>
    </w:div>
    <w:div w:id="1889611663">
      <w:bodyDiv w:val="1"/>
      <w:marLeft w:val="0"/>
      <w:marRight w:val="0"/>
      <w:marTop w:val="0"/>
      <w:marBottom w:val="0"/>
      <w:divBdr>
        <w:top w:val="none" w:sz="0" w:space="0" w:color="auto"/>
        <w:left w:val="none" w:sz="0" w:space="0" w:color="auto"/>
        <w:bottom w:val="none" w:sz="0" w:space="0" w:color="auto"/>
        <w:right w:val="none" w:sz="0" w:space="0" w:color="auto"/>
      </w:divBdr>
    </w:div>
    <w:div w:id="1909336986">
      <w:bodyDiv w:val="1"/>
      <w:marLeft w:val="0"/>
      <w:marRight w:val="0"/>
      <w:marTop w:val="0"/>
      <w:marBottom w:val="0"/>
      <w:divBdr>
        <w:top w:val="none" w:sz="0" w:space="0" w:color="auto"/>
        <w:left w:val="none" w:sz="0" w:space="0" w:color="auto"/>
        <w:bottom w:val="none" w:sz="0" w:space="0" w:color="auto"/>
        <w:right w:val="none" w:sz="0" w:space="0" w:color="auto"/>
      </w:divBdr>
    </w:div>
    <w:div w:id="1932466942">
      <w:bodyDiv w:val="1"/>
      <w:marLeft w:val="0"/>
      <w:marRight w:val="0"/>
      <w:marTop w:val="0"/>
      <w:marBottom w:val="0"/>
      <w:divBdr>
        <w:top w:val="none" w:sz="0" w:space="0" w:color="auto"/>
        <w:left w:val="none" w:sz="0" w:space="0" w:color="auto"/>
        <w:bottom w:val="none" w:sz="0" w:space="0" w:color="auto"/>
        <w:right w:val="none" w:sz="0" w:space="0" w:color="auto"/>
      </w:divBdr>
    </w:div>
    <w:div w:id="1978340735">
      <w:bodyDiv w:val="1"/>
      <w:marLeft w:val="0"/>
      <w:marRight w:val="0"/>
      <w:marTop w:val="0"/>
      <w:marBottom w:val="0"/>
      <w:divBdr>
        <w:top w:val="none" w:sz="0" w:space="0" w:color="auto"/>
        <w:left w:val="none" w:sz="0" w:space="0" w:color="auto"/>
        <w:bottom w:val="none" w:sz="0" w:space="0" w:color="auto"/>
        <w:right w:val="none" w:sz="0" w:space="0" w:color="auto"/>
      </w:divBdr>
    </w:div>
    <w:div w:id="1984775393">
      <w:bodyDiv w:val="1"/>
      <w:marLeft w:val="0"/>
      <w:marRight w:val="0"/>
      <w:marTop w:val="0"/>
      <w:marBottom w:val="0"/>
      <w:divBdr>
        <w:top w:val="none" w:sz="0" w:space="0" w:color="auto"/>
        <w:left w:val="none" w:sz="0" w:space="0" w:color="auto"/>
        <w:bottom w:val="none" w:sz="0" w:space="0" w:color="auto"/>
        <w:right w:val="none" w:sz="0" w:space="0" w:color="auto"/>
      </w:divBdr>
    </w:div>
    <w:div w:id="2030330994">
      <w:bodyDiv w:val="1"/>
      <w:marLeft w:val="0"/>
      <w:marRight w:val="0"/>
      <w:marTop w:val="0"/>
      <w:marBottom w:val="0"/>
      <w:divBdr>
        <w:top w:val="none" w:sz="0" w:space="0" w:color="auto"/>
        <w:left w:val="none" w:sz="0" w:space="0" w:color="auto"/>
        <w:bottom w:val="none" w:sz="0" w:space="0" w:color="auto"/>
        <w:right w:val="none" w:sz="0" w:space="0" w:color="auto"/>
      </w:divBdr>
    </w:div>
    <w:div w:id="2035568350">
      <w:bodyDiv w:val="1"/>
      <w:marLeft w:val="0"/>
      <w:marRight w:val="0"/>
      <w:marTop w:val="0"/>
      <w:marBottom w:val="0"/>
      <w:divBdr>
        <w:top w:val="none" w:sz="0" w:space="0" w:color="auto"/>
        <w:left w:val="none" w:sz="0" w:space="0" w:color="auto"/>
        <w:bottom w:val="none" w:sz="0" w:space="0" w:color="auto"/>
        <w:right w:val="none" w:sz="0" w:space="0" w:color="auto"/>
      </w:divBdr>
    </w:div>
    <w:div w:id="2065641307">
      <w:bodyDiv w:val="1"/>
      <w:marLeft w:val="0"/>
      <w:marRight w:val="0"/>
      <w:marTop w:val="0"/>
      <w:marBottom w:val="0"/>
      <w:divBdr>
        <w:top w:val="none" w:sz="0" w:space="0" w:color="auto"/>
        <w:left w:val="none" w:sz="0" w:space="0" w:color="auto"/>
        <w:bottom w:val="none" w:sz="0" w:space="0" w:color="auto"/>
        <w:right w:val="none" w:sz="0" w:space="0" w:color="auto"/>
      </w:divBdr>
    </w:div>
    <w:div w:id="2070807462">
      <w:bodyDiv w:val="1"/>
      <w:marLeft w:val="0"/>
      <w:marRight w:val="0"/>
      <w:marTop w:val="0"/>
      <w:marBottom w:val="0"/>
      <w:divBdr>
        <w:top w:val="none" w:sz="0" w:space="0" w:color="auto"/>
        <w:left w:val="none" w:sz="0" w:space="0" w:color="auto"/>
        <w:bottom w:val="none" w:sz="0" w:space="0" w:color="auto"/>
        <w:right w:val="none" w:sz="0" w:space="0" w:color="auto"/>
      </w:divBdr>
    </w:div>
    <w:div w:id="2087797891">
      <w:bodyDiv w:val="1"/>
      <w:marLeft w:val="0"/>
      <w:marRight w:val="0"/>
      <w:marTop w:val="0"/>
      <w:marBottom w:val="0"/>
      <w:divBdr>
        <w:top w:val="none" w:sz="0" w:space="0" w:color="auto"/>
        <w:left w:val="none" w:sz="0" w:space="0" w:color="auto"/>
        <w:bottom w:val="none" w:sz="0" w:space="0" w:color="auto"/>
        <w:right w:val="none" w:sz="0" w:space="0" w:color="auto"/>
      </w:divBdr>
    </w:div>
    <w:div w:id="2102796414">
      <w:bodyDiv w:val="1"/>
      <w:marLeft w:val="0"/>
      <w:marRight w:val="0"/>
      <w:marTop w:val="0"/>
      <w:marBottom w:val="0"/>
      <w:divBdr>
        <w:top w:val="none" w:sz="0" w:space="0" w:color="auto"/>
        <w:left w:val="none" w:sz="0" w:space="0" w:color="auto"/>
        <w:bottom w:val="none" w:sz="0" w:space="0" w:color="auto"/>
        <w:right w:val="none" w:sz="0" w:space="0" w:color="auto"/>
      </w:divBdr>
    </w:div>
    <w:div w:id="2116896237">
      <w:bodyDiv w:val="1"/>
      <w:marLeft w:val="0"/>
      <w:marRight w:val="0"/>
      <w:marTop w:val="0"/>
      <w:marBottom w:val="0"/>
      <w:divBdr>
        <w:top w:val="none" w:sz="0" w:space="0" w:color="auto"/>
        <w:left w:val="none" w:sz="0" w:space="0" w:color="auto"/>
        <w:bottom w:val="none" w:sz="0" w:space="0" w:color="auto"/>
        <w:right w:val="none" w:sz="0" w:space="0" w:color="auto"/>
      </w:divBdr>
    </w:div>
    <w:div w:id="2135050606">
      <w:bodyDiv w:val="1"/>
      <w:marLeft w:val="0"/>
      <w:marRight w:val="0"/>
      <w:marTop w:val="0"/>
      <w:marBottom w:val="0"/>
      <w:divBdr>
        <w:top w:val="none" w:sz="0" w:space="0" w:color="auto"/>
        <w:left w:val="none" w:sz="0" w:space="0" w:color="auto"/>
        <w:bottom w:val="none" w:sz="0" w:space="0" w:color="auto"/>
        <w:right w:val="none" w:sz="0" w:space="0" w:color="auto"/>
      </w:divBdr>
    </w:div>
    <w:div w:id="21412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image" Target="media/image10.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image" Target="media/image9.gif"/><Relationship Id="rId33" Type="http://schemas.openxmlformats.org/officeDocument/2006/relationships/image" Target="media/image17.png"/><Relationship Id="rId38" Type="http://schemas.openxmlformats.org/officeDocument/2006/relationships/hyperlink" Target="http://free.avg.com/gb-en/news.ndi-166"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4.gif"/><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gif"/><Relationship Id="rId32" Type="http://schemas.openxmlformats.org/officeDocument/2006/relationships/image" Target="media/image16.gif"/><Relationship Id="rId37" Type="http://schemas.openxmlformats.org/officeDocument/2006/relationships/image" Target="cid:image001.png@01CBD408.DA9E85C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image" Target="media/image18.png"/><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image" Target="media/image15.gif"/><Relationship Id="rId4" Type="http://schemas.openxmlformats.org/officeDocument/2006/relationships/settings" Target="settings.xml"/><Relationship Id="rId9" Type="http://schemas.openxmlformats.org/officeDocument/2006/relationships/hyperlink" Target="http://www.avg.com/us-en/antivirus-for-android" TargetMode="External"/><Relationship Id="rId14" Type="http://schemas.openxmlformats.org/officeDocument/2006/relationships/footer" Target="footer2.xml"/><Relationship Id="rId22" Type="http://schemas.openxmlformats.org/officeDocument/2006/relationships/image" Target="media/image6.gif"/><Relationship Id="rId27" Type="http://schemas.openxmlformats.org/officeDocument/2006/relationships/image" Target="media/image11.gif"/><Relationship Id="rId30" Type="http://schemas.openxmlformats.org/officeDocument/2006/relationships/image" Target="media/image14.gif"/><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ed\Dropbox\Customers\AVG\QuarterlyReports\SafeSurf%20Threat%20Frequenc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ed\Dropbox\Customers\AVG\QuarterlyReports\SafeSurf%20Threat%20Frequenc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red\Dropbox\Customers\AVG\QuarterlyReports\Surf_Ale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ered\Dropbox\Customers\AVG\QuarterlyReports\ID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ered\AppData\Local\Microsoft\Windows\Temporary%20Internet%20Files\Content.Outlook\S2VBOMOJ\scan%20st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ered\Dropbox\Customers\AVG\QuarterlyReports\face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ered\Dropbox\Customers\AVG\QuarterlyReports\fac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view3D>
      <c:rotX val="30"/>
      <c:rotY val="360"/>
      <c:perspective val="30"/>
    </c:view3D>
    <c:plotArea>
      <c:layout/>
      <c:pie3DChart>
        <c:varyColors val="1"/>
        <c:ser>
          <c:idx val="0"/>
          <c:order val="0"/>
          <c:dLbls>
            <c:dLbl>
              <c:idx val="0"/>
              <c:spPr/>
              <c:txPr>
                <a:bodyPr/>
                <a:lstStyle/>
                <a:p>
                  <a:pPr>
                    <a:defRPr b="1">
                      <a:solidFill>
                        <a:schemeClr val="bg1"/>
                      </a:solidFill>
                    </a:defRPr>
                  </a:pPr>
                  <a:endParaRPr lang="en-US"/>
                </a:p>
              </c:txPr>
            </c:dLbl>
            <c:dLbl>
              <c:idx val="1"/>
              <c:spPr/>
              <c:txPr>
                <a:bodyPr/>
                <a:lstStyle/>
                <a:p>
                  <a:pPr>
                    <a:defRPr b="1">
                      <a:solidFill>
                        <a:schemeClr val="bg1"/>
                      </a:solidFill>
                    </a:defRPr>
                  </a:pPr>
                  <a:endParaRPr lang="en-US"/>
                </a:p>
              </c:txPr>
            </c:dLbl>
            <c:txPr>
              <a:bodyPr/>
              <a:lstStyle/>
              <a:p>
                <a:pPr>
                  <a:defRPr b="1">
                    <a:solidFill>
                      <a:sysClr val="windowText" lastClr="000000"/>
                    </a:solidFill>
                  </a:defRPr>
                </a:pPr>
                <a:endParaRPr lang="en-US"/>
              </a:p>
            </c:txPr>
            <c:showVal val="1"/>
            <c:showLeaderLines val="1"/>
            <c:leaderLines>
              <c:spPr>
                <a:ln w="12700">
                  <a:solidFill>
                    <a:schemeClr val="tx1"/>
                  </a:solidFill>
                </a:ln>
              </c:spPr>
            </c:leaderLines>
          </c:dLbls>
          <c:cat>
            <c:strRef>
              <c:f>Pivot!$E$4:$E$14</c:f>
              <c:strCache>
                <c:ptCount val="11"/>
                <c:pt idx="0">
                  <c:v>Blackhole Exploit Kit </c:v>
                </c:pt>
                <c:pt idx="1">
                  <c:v>Rogue Scanner </c:v>
                </c:pt>
                <c:pt idx="2">
                  <c:v>Pharmacy Spam Site </c:v>
                </c:pt>
                <c:pt idx="3">
                  <c:v>Phoenix Exploit Kit </c:v>
                </c:pt>
                <c:pt idx="4">
                  <c:v>Rogue Spyware Scanner </c:v>
                </c:pt>
                <c:pt idx="5">
                  <c:v>Fake Codec </c:v>
                </c:pt>
                <c:pt idx="6">
                  <c:v>Facebook Clickjacking </c:v>
                </c:pt>
                <c:pt idx="7">
                  <c:v>IFrame Launcher Script</c:v>
                </c:pt>
                <c:pt idx="8">
                  <c:v>Link to Exploit Site </c:v>
                </c:pt>
                <c:pt idx="9">
                  <c:v>Script Injection </c:v>
                </c:pt>
                <c:pt idx="10">
                  <c:v>Others</c:v>
                </c:pt>
              </c:strCache>
            </c:strRef>
          </c:cat>
          <c:val>
            <c:numRef>
              <c:f>Pivot!$F$4:$F$14</c:f>
              <c:numCache>
                <c:formatCode>0.00%</c:formatCode>
                <c:ptCount val="11"/>
                <c:pt idx="0">
                  <c:v>0.44202743051356475</c:v>
                </c:pt>
                <c:pt idx="1">
                  <c:v>0.28610123088386918</c:v>
                </c:pt>
                <c:pt idx="2">
                  <c:v>6.0442709511753803E-2</c:v>
                </c:pt>
                <c:pt idx="3">
                  <c:v>4.131403597371542E-2</c:v>
                </c:pt>
                <c:pt idx="4">
                  <c:v>2.7638259806731048E-2</c:v>
                </c:pt>
                <c:pt idx="5">
                  <c:v>2.6190973602383989E-2</c:v>
                </c:pt>
                <c:pt idx="6">
                  <c:v>2.603033921322281E-2</c:v>
                </c:pt>
                <c:pt idx="7">
                  <c:v>1.6998013197940889E-2</c:v>
                </c:pt>
                <c:pt idx="8">
                  <c:v>1.5459782828234256E-2</c:v>
                </c:pt>
                <c:pt idx="9">
                  <c:v>1.2912747051449198E-2</c:v>
                </c:pt>
                <c:pt idx="10">
                  <c:v>4.4884477417135721E-2</c:v>
                </c:pt>
              </c:numCache>
            </c:numRef>
          </c:val>
        </c:ser>
      </c:pie3DChart>
    </c:plotArea>
    <c:legend>
      <c:legendPos val="l"/>
      <c:txPr>
        <a:bodyPr/>
        <a:lstStyle/>
        <a:p>
          <a:pPr>
            <a:defRPr b="1">
              <a:solidFill>
                <a:sysClr val="windowText" lastClr="000000"/>
              </a:solidFill>
            </a:defRPr>
          </a:pPr>
          <a:endParaRPr lang="en-US"/>
        </a:p>
      </c:txPr>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view3D>
      <c:rotX val="30"/>
      <c:rotY val="360"/>
      <c:perspective val="30"/>
    </c:view3D>
    <c:plotArea>
      <c:layout/>
      <c:pie3DChart>
        <c:varyColors val="1"/>
        <c:ser>
          <c:idx val="0"/>
          <c:order val="0"/>
          <c:dLbls>
            <c:dLbl>
              <c:idx val="0"/>
              <c:spPr/>
              <c:txPr>
                <a:bodyPr/>
                <a:lstStyle/>
                <a:p>
                  <a:pPr>
                    <a:defRPr b="1">
                      <a:solidFill>
                        <a:schemeClr val="bg1"/>
                      </a:solidFill>
                    </a:defRPr>
                  </a:pPr>
                  <a:endParaRPr lang="en-US"/>
                </a:p>
              </c:txPr>
            </c:dLbl>
            <c:txPr>
              <a:bodyPr/>
              <a:lstStyle/>
              <a:p>
                <a:pPr>
                  <a:defRPr b="1">
                    <a:solidFill>
                      <a:sysClr val="windowText" lastClr="000000"/>
                    </a:solidFill>
                  </a:defRPr>
                </a:pPr>
                <a:endParaRPr lang="en-US"/>
              </a:p>
            </c:txPr>
            <c:showVal val="1"/>
            <c:showLeaderLines val="1"/>
            <c:leaderLines>
              <c:spPr>
                <a:ln w="12700">
                  <a:solidFill>
                    <a:sysClr val="windowText" lastClr="000000"/>
                  </a:solidFill>
                </a:ln>
              </c:spPr>
            </c:leaderLines>
          </c:dLbls>
          <c:cat>
            <c:strRef>
              <c:f>Pivot!$E$34:$E$39</c:f>
              <c:strCache>
                <c:ptCount val="6"/>
                <c:pt idx="0">
                  <c:v>Rogue Scanner </c:v>
                </c:pt>
                <c:pt idx="1">
                  <c:v>Rogue Spyware Scanner </c:v>
                </c:pt>
                <c:pt idx="2">
                  <c:v>Fake Codec </c:v>
                </c:pt>
                <c:pt idx="3">
                  <c:v>Fake Flash Player </c:v>
                </c:pt>
                <c:pt idx="4">
                  <c:v>Fake Java Update </c:v>
                </c:pt>
                <c:pt idx="5">
                  <c:v>Others</c:v>
                </c:pt>
              </c:strCache>
            </c:strRef>
          </c:cat>
          <c:val>
            <c:numRef>
              <c:f>Pivot!$F$34:$F$39</c:f>
              <c:numCache>
                <c:formatCode>0.00%</c:formatCode>
                <c:ptCount val="6"/>
                <c:pt idx="0">
                  <c:v>0.84006802562359473</c:v>
                </c:pt>
                <c:pt idx="1">
                  <c:v>8.1137880127940168E-2</c:v>
                </c:pt>
                <c:pt idx="2">
                  <c:v>7.6901973028268025E-2</c:v>
                </c:pt>
                <c:pt idx="3">
                  <c:v>5.0666441482482313E-4</c:v>
                </c:pt>
                <c:pt idx="4">
                  <c:v>3.3185037696128956E-4</c:v>
                </c:pt>
                <c:pt idx="5">
                  <c:v>1.0536064284157921E-3</c:v>
                </c:pt>
              </c:numCache>
            </c:numRef>
          </c:val>
        </c:ser>
      </c:pie3DChart>
    </c:plotArea>
    <c:legend>
      <c:legendPos val="l"/>
      <c:txPr>
        <a:bodyPr/>
        <a:lstStyle/>
        <a:p>
          <a:pPr>
            <a:defRPr b="1">
              <a:solidFill>
                <a:sysClr val="windowText" lastClr="000000"/>
              </a:solidFill>
            </a:defRPr>
          </a:pPr>
          <a:endParaRPr lang="en-US"/>
        </a:p>
      </c:txPr>
    </c:legend>
    <c:plotVisOnly val="1"/>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view3D>
      <c:rotX val="30"/>
      <c:rotY val="360"/>
      <c:perspective val="30"/>
    </c:view3D>
    <c:plotArea>
      <c:layout>
        <c:manualLayout>
          <c:layoutTarget val="inner"/>
          <c:xMode val="edge"/>
          <c:yMode val="edge"/>
          <c:x val="0.14402522169935858"/>
          <c:y val="0.10994441871236681"/>
          <c:w val="0.76454653227518765"/>
          <c:h val="0.50000617569862549"/>
        </c:manualLayout>
      </c:layout>
      <c:pie3DChart>
        <c:varyColors val="1"/>
        <c:ser>
          <c:idx val="0"/>
          <c:order val="0"/>
          <c:dLbls>
            <c:dLbl>
              <c:idx val="0"/>
              <c:spPr/>
              <c:txPr>
                <a:bodyPr/>
                <a:lstStyle/>
                <a:p>
                  <a:pPr>
                    <a:defRPr b="1">
                      <a:solidFill>
                        <a:schemeClr val="bg1"/>
                      </a:solidFill>
                    </a:defRPr>
                  </a:pPr>
                  <a:endParaRPr lang="en-US"/>
                </a:p>
              </c:txPr>
            </c:dLbl>
            <c:dLbl>
              <c:idx val="1"/>
              <c:spPr/>
              <c:txPr>
                <a:bodyPr/>
                <a:lstStyle/>
                <a:p>
                  <a:pPr>
                    <a:defRPr b="1">
                      <a:solidFill>
                        <a:schemeClr val="bg1"/>
                      </a:solidFill>
                    </a:defRPr>
                  </a:pPr>
                  <a:endParaRPr lang="en-US"/>
                </a:p>
              </c:txPr>
            </c:dLbl>
            <c:dLbl>
              <c:idx val="10"/>
              <c:spPr/>
              <c:txPr>
                <a:bodyPr/>
                <a:lstStyle/>
                <a:p>
                  <a:pPr>
                    <a:defRPr b="1">
                      <a:solidFill>
                        <a:schemeClr val="bg1"/>
                      </a:solidFill>
                    </a:defRPr>
                  </a:pPr>
                  <a:endParaRPr lang="en-US"/>
                </a:p>
              </c:txPr>
            </c:dLbl>
            <c:txPr>
              <a:bodyPr/>
              <a:lstStyle/>
              <a:p>
                <a:pPr>
                  <a:defRPr b="1">
                    <a:solidFill>
                      <a:sysClr val="windowText" lastClr="000000"/>
                    </a:solidFill>
                  </a:defRPr>
                </a:pPr>
                <a:endParaRPr lang="en-US"/>
              </a:p>
            </c:txPr>
            <c:showVal val="1"/>
            <c:showLeaderLines val="1"/>
            <c:leaderLines>
              <c:spPr>
                <a:ln w="15875">
                  <a:solidFill>
                    <a:schemeClr val="tx1"/>
                  </a:solidFill>
                </a:ln>
              </c:spPr>
            </c:leaderLines>
          </c:dLbls>
          <c:cat>
            <c:strRef>
              <c:f>Sheet8!$D$4:$D$14</c:f>
              <c:strCache>
                <c:ptCount val="11"/>
                <c:pt idx="0">
                  <c:v>Worm/Downadup</c:v>
                </c:pt>
                <c:pt idx="1">
                  <c:v>Worm/AutoRun</c:v>
                </c:pt>
                <c:pt idx="2">
                  <c:v>Worm/Generic_c.ZS</c:v>
                </c:pt>
                <c:pt idx="3">
                  <c:v>Downloader.Generic10.AGXJ</c:v>
                </c:pt>
                <c:pt idx="4">
                  <c:v>Win32/Tanatos.M</c:v>
                </c:pt>
                <c:pt idx="5">
                  <c:v>FakeAlert</c:v>
                </c:pt>
                <c:pt idx="6">
                  <c:v>HTML/Framer</c:v>
                </c:pt>
                <c:pt idx="7">
                  <c:v>Win32/Virut</c:v>
                </c:pt>
                <c:pt idx="8">
                  <c:v>JS/POPUP</c:v>
                </c:pt>
                <c:pt idx="9">
                  <c:v>Packed.AutoIt</c:v>
                </c:pt>
                <c:pt idx="10">
                  <c:v>Others</c:v>
                </c:pt>
              </c:strCache>
            </c:strRef>
          </c:cat>
          <c:val>
            <c:numRef>
              <c:f>Sheet8!$E$4:$E$14</c:f>
              <c:numCache>
                <c:formatCode>0.00%</c:formatCode>
                <c:ptCount val="11"/>
                <c:pt idx="0">
                  <c:v>0.12455223728360708</c:v>
                </c:pt>
                <c:pt idx="1">
                  <c:v>0.11331593461782762</c:v>
                </c:pt>
                <c:pt idx="2">
                  <c:v>5.2576985465840081E-2</c:v>
                </c:pt>
                <c:pt idx="3">
                  <c:v>3.2404612271768725E-2</c:v>
                </c:pt>
                <c:pt idx="4">
                  <c:v>3.1958521382979034E-2</c:v>
                </c:pt>
                <c:pt idx="5">
                  <c:v>2.9832091767731741E-2</c:v>
                </c:pt>
                <c:pt idx="6">
                  <c:v>2.5701630582435211E-2</c:v>
                </c:pt>
                <c:pt idx="7">
                  <c:v>2.5287152433796006E-2</c:v>
                </c:pt>
                <c:pt idx="8">
                  <c:v>2.2273472088044789E-2</c:v>
                </c:pt>
                <c:pt idx="9">
                  <c:v>2.1281115751399321E-2</c:v>
                </c:pt>
                <c:pt idx="10">
                  <c:v>0.52081624635457524</c:v>
                </c:pt>
              </c:numCache>
            </c:numRef>
          </c:val>
        </c:ser>
      </c:pie3DChart>
    </c:plotArea>
    <c:legend>
      <c:legendPos val="b"/>
      <c:layout>
        <c:manualLayout>
          <c:xMode val="edge"/>
          <c:yMode val="edge"/>
          <c:x val="8.2039271718254134E-2"/>
          <c:y val="0.68348044729702906"/>
          <c:w val="0.85958988854203877"/>
          <c:h val="0.24369042105030991"/>
        </c:manualLayout>
      </c:layout>
      <c:txPr>
        <a:bodyPr/>
        <a:lstStyle/>
        <a:p>
          <a:pPr>
            <a:defRPr b="1">
              <a:solidFill>
                <a:sysClr val="windowText" lastClr="000000"/>
              </a:solidFill>
            </a:defRPr>
          </a:pPr>
          <a:endParaRPr lang="en-US"/>
        </a:p>
      </c:txPr>
    </c:legend>
    <c:plotVisOnly val="1"/>
  </c:chart>
  <c:spPr>
    <a:no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view3D>
      <c:rotX val="30"/>
      <c:rotY val="360"/>
      <c:perspective val="30"/>
    </c:view3D>
    <c:plotArea>
      <c:layout/>
      <c:pie3DChart>
        <c:varyColors val="1"/>
        <c:ser>
          <c:idx val="0"/>
          <c:order val="0"/>
          <c:tx>
            <c:strRef>
              <c:f>'IDP Pivot'!$B$33</c:f>
              <c:strCache>
                <c:ptCount val="1"/>
                <c:pt idx="0">
                  <c:v>Percentage</c:v>
                </c:pt>
              </c:strCache>
            </c:strRef>
          </c:tx>
          <c:dLbls>
            <c:dLbl>
              <c:idx val="6"/>
              <c:spPr/>
              <c:txPr>
                <a:bodyPr/>
                <a:lstStyle/>
                <a:p>
                  <a:pPr>
                    <a:defRPr b="1">
                      <a:solidFill>
                        <a:sysClr val="windowText" lastClr="000000"/>
                      </a:solidFill>
                    </a:defRPr>
                  </a:pPr>
                  <a:endParaRPr lang="en-US"/>
                </a:p>
              </c:txPr>
            </c:dLbl>
            <c:dLbl>
              <c:idx val="7"/>
              <c:spPr/>
              <c:txPr>
                <a:bodyPr/>
                <a:lstStyle/>
                <a:p>
                  <a:pPr>
                    <a:defRPr b="1">
                      <a:solidFill>
                        <a:sysClr val="windowText" lastClr="000000"/>
                      </a:solidFill>
                    </a:defRPr>
                  </a:pPr>
                  <a:endParaRPr lang="en-US"/>
                </a:p>
              </c:txPr>
            </c:dLbl>
            <c:dLbl>
              <c:idx val="8"/>
              <c:spPr/>
              <c:txPr>
                <a:bodyPr/>
                <a:lstStyle/>
                <a:p>
                  <a:pPr>
                    <a:defRPr b="1">
                      <a:solidFill>
                        <a:sysClr val="windowText" lastClr="000000"/>
                      </a:solidFill>
                    </a:defRPr>
                  </a:pPr>
                  <a:endParaRPr lang="en-US"/>
                </a:p>
              </c:txPr>
            </c:dLbl>
            <c:dLbl>
              <c:idx val="9"/>
              <c:spPr/>
              <c:txPr>
                <a:bodyPr/>
                <a:lstStyle/>
                <a:p>
                  <a:pPr>
                    <a:defRPr b="1">
                      <a:solidFill>
                        <a:sysClr val="windowText" lastClr="000000"/>
                      </a:solidFill>
                    </a:defRPr>
                  </a:pPr>
                  <a:endParaRPr lang="en-US"/>
                </a:p>
              </c:txPr>
            </c:dLbl>
            <c:dLbl>
              <c:idx val="10"/>
              <c:spPr/>
              <c:txPr>
                <a:bodyPr/>
                <a:lstStyle/>
                <a:p>
                  <a:pPr>
                    <a:defRPr b="1">
                      <a:solidFill>
                        <a:sysClr val="windowText" lastClr="000000"/>
                      </a:solidFill>
                    </a:defRPr>
                  </a:pPr>
                  <a:endParaRPr lang="en-US"/>
                </a:p>
              </c:txPr>
            </c:dLbl>
            <c:dLbl>
              <c:idx val="11"/>
              <c:spPr/>
              <c:txPr>
                <a:bodyPr/>
                <a:lstStyle/>
                <a:p>
                  <a:pPr>
                    <a:defRPr b="1">
                      <a:solidFill>
                        <a:sysClr val="windowText" lastClr="000000"/>
                      </a:solidFill>
                    </a:defRPr>
                  </a:pPr>
                  <a:endParaRPr lang="en-US"/>
                </a:p>
              </c:txPr>
            </c:dLbl>
            <c:dLbl>
              <c:idx val="12"/>
              <c:spPr/>
              <c:txPr>
                <a:bodyPr/>
                <a:lstStyle/>
                <a:p>
                  <a:pPr>
                    <a:defRPr b="1">
                      <a:solidFill>
                        <a:sysClr val="windowText" lastClr="000000"/>
                      </a:solidFill>
                    </a:defRPr>
                  </a:pPr>
                  <a:endParaRPr lang="en-US"/>
                </a:p>
              </c:txPr>
            </c:dLbl>
            <c:txPr>
              <a:bodyPr/>
              <a:lstStyle/>
              <a:p>
                <a:pPr>
                  <a:defRPr b="1"/>
                </a:pPr>
                <a:endParaRPr lang="en-US"/>
              </a:p>
            </c:txPr>
            <c:showVal val="1"/>
            <c:showLeaderLines val="1"/>
            <c:leaderLines>
              <c:spPr>
                <a:ln>
                  <a:solidFill>
                    <a:schemeClr val="tx1"/>
                  </a:solidFill>
                </a:ln>
              </c:spPr>
            </c:leaderLines>
          </c:dLbls>
          <c:cat>
            <c:strRef>
              <c:f>'IDP Pivot'!$A$34:$A$46</c:f>
              <c:strCache>
                <c:ptCount val="13"/>
                <c:pt idx="0">
                  <c:v>Trojan</c:v>
                </c:pt>
                <c:pt idx="1">
                  <c:v>Adware/Spyware</c:v>
                </c:pt>
                <c:pt idx="2">
                  <c:v>Downloader</c:v>
                </c:pt>
                <c:pt idx="3">
                  <c:v>PUA - Potentially Unwanted Application</c:v>
                </c:pt>
                <c:pt idx="4">
                  <c:v>Adware</c:v>
                </c:pt>
                <c:pt idx="5">
                  <c:v>signed</c:v>
                </c:pt>
                <c:pt idx="6">
                  <c:v>Network Worm</c:v>
                </c:pt>
                <c:pt idx="7">
                  <c:v>Malware</c:v>
                </c:pt>
                <c:pt idx="8">
                  <c:v>Virus</c:v>
                </c:pt>
                <c:pt idx="9">
                  <c:v>Backdoor</c:v>
                </c:pt>
                <c:pt idx="10">
                  <c:v>Rogue Antispyware</c:v>
                </c:pt>
                <c:pt idx="11">
                  <c:v>password-stealer</c:v>
                </c:pt>
                <c:pt idx="12">
                  <c:v>Others</c:v>
                </c:pt>
              </c:strCache>
            </c:strRef>
          </c:cat>
          <c:val>
            <c:numRef>
              <c:f>'IDP Pivot'!$B$34:$B$46</c:f>
              <c:numCache>
                <c:formatCode>0.00%</c:formatCode>
                <c:ptCount val="13"/>
                <c:pt idx="0">
                  <c:v>0.32241256793398826</c:v>
                </c:pt>
                <c:pt idx="1">
                  <c:v>0.16305058396826569</c:v>
                </c:pt>
                <c:pt idx="2">
                  <c:v>0.12872443289765276</c:v>
                </c:pt>
                <c:pt idx="3">
                  <c:v>8.7267902051023846E-2</c:v>
                </c:pt>
                <c:pt idx="4">
                  <c:v>5.5500174144503832E-2</c:v>
                </c:pt>
                <c:pt idx="5">
                  <c:v>5.1753829614672897E-2</c:v>
                </c:pt>
                <c:pt idx="6">
                  <c:v>4.2037936649422465E-2</c:v>
                </c:pt>
                <c:pt idx="7">
                  <c:v>3.6645437433805099E-2</c:v>
                </c:pt>
                <c:pt idx="8">
                  <c:v>3.6064269262809916E-2</c:v>
                </c:pt>
                <c:pt idx="9">
                  <c:v>1.9615079258522527E-2</c:v>
                </c:pt>
                <c:pt idx="10">
                  <c:v>1.3565290485468303E-2</c:v>
                </c:pt>
                <c:pt idx="11">
                  <c:v>1.1780279618170323E-2</c:v>
                </c:pt>
                <c:pt idx="12">
                  <c:v>3.1582216681705196E-2</c:v>
                </c:pt>
              </c:numCache>
            </c:numRef>
          </c:val>
        </c:ser>
      </c:pie3DChart>
    </c:plotArea>
    <c:legend>
      <c:legendPos val="b"/>
      <c:txPr>
        <a:bodyPr/>
        <a:lstStyle/>
        <a:p>
          <a:pPr>
            <a:defRPr b="1">
              <a:solidFill>
                <a:sysClr val="windowText" lastClr="000000"/>
              </a:solidFill>
            </a:defRPr>
          </a:pPr>
          <a:endParaRPr lang="en-US"/>
        </a:p>
      </c:txPr>
    </c:legend>
    <c:plotVisOnly val="1"/>
  </c:chart>
  <c:spPr>
    <a:no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manualLayout>
          <c:layoutTarget val="inner"/>
          <c:xMode val="edge"/>
          <c:yMode val="edge"/>
          <c:x val="0.16145022052550778"/>
          <c:y val="5.1400554097404488E-2"/>
          <c:w val="0.81281889569297472"/>
          <c:h val="0.5524289151356081"/>
        </c:manualLayout>
      </c:layout>
      <c:barChart>
        <c:barDir val="col"/>
        <c:grouping val="clustered"/>
        <c:varyColors val="1"/>
        <c:ser>
          <c:idx val="0"/>
          <c:order val="0"/>
          <c:dLbls>
            <c:dLbl>
              <c:idx val="0"/>
              <c:layout>
                <c:manualLayout>
                  <c:x val="0"/>
                  <c:y val="-2.3148148148148147E-2"/>
                </c:manualLayout>
              </c:layout>
              <c:showVal val="1"/>
            </c:dLbl>
            <c:dLbl>
              <c:idx val="1"/>
              <c:layout>
                <c:manualLayout>
                  <c:x val="-4.3340704810627673E-17"/>
                  <c:y val="1.8518518518518583E-2"/>
                </c:manualLayout>
              </c:layout>
              <c:showVal val="1"/>
            </c:dLbl>
            <c:dLbl>
              <c:idx val="2"/>
              <c:layout>
                <c:manualLayout>
                  <c:x val="0"/>
                  <c:y val="-2.3148148148148147E-2"/>
                </c:manualLayout>
              </c:layout>
              <c:showVal val="1"/>
            </c:dLbl>
            <c:txPr>
              <a:bodyPr/>
              <a:lstStyle/>
              <a:p>
                <a:pPr>
                  <a:defRPr b="1">
                    <a:solidFill>
                      <a:sysClr val="windowText" lastClr="000000"/>
                    </a:solidFill>
                  </a:defRPr>
                </a:pPr>
                <a:endParaRPr lang="en-US"/>
              </a:p>
            </c:txPr>
            <c:showVal val="1"/>
          </c:dLbls>
          <c:cat>
            <c:strRef>
              <c:f>'scan stats'!$A$16:$A$20</c:f>
              <c:strCache>
                <c:ptCount val="5"/>
                <c:pt idx="0">
                  <c:v>DownloadManagerExploit</c:v>
                </c:pt>
                <c:pt idx="1">
                  <c:v>DroidDream</c:v>
                </c:pt>
                <c:pt idx="2">
                  <c:v>FakeVideoPlayer</c:v>
                </c:pt>
                <c:pt idx="3">
                  <c:v>Pjapps</c:v>
                </c:pt>
                <c:pt idx="4">
                  <c:v>zft</c:v>
                </c:pt>
              </c:strCache>
            </c:strRef>
          </c:cat>
          <c:val>
            <c:numRef>
              <c:f>'scan stats'!$C$16:$C$20</c:f>
              <c:numCache>
                <c:formatCode>0.00%</c:formatCode>
                <c:ptCount val="5"/>
                <c:pt idx="0">
                  <c:v>0.48164842240824218</c:v>
                </c:pt>
                <c:pt idx="1">
                  <c:v>0.43657437218287648</c:v>
                </c:pt>
                <c:pt idx="2">
                  <c:v>6.1815840309079065E-2</c:v>
                </c:pt>
                <c:pt idx="3">
                  <c:v>1.1590470057952473E-2</c:v>
                </c:pt>
                <c:pt idx="4">
                  <c:v>5.7952350289761784E-3</c:v>
                </c:pt>
              </c:numCache>
            </c:numRef>
          </c:val>
        </c:ser>
        <c:gapWidth val="19"/>
        <c:axId val="98300672"/>
        <c:axId val="98302208"/>
      </c:barChart>
      <c:catAx>
        <c:axId val="98300672"/>
        <c:scaling>
          <c:orientation val="minMax"/>
        </c:scaling>
        <c:axPos val="b"/>
        <c:tickLblPos val="nextTo"/>
        <c:txPr>
          <a:bodyPr/>
          <a:lstStyle/>
          <a:p>
            <a:pPr>
              <a:defRPr>
                <a:solidFill>
                  <a:sysClr val="windowText" lastClr="000000"/>
                </a:solidFill>
              </a:defRPr>
            </a:pPr>
            <a:endParaRPr lang="en-US"/>
          </a:p>
        </c:txPr>
        <c:crossAx val="98302208"/>
        <c:crosses val="autoZero"/>
        <c:auto val="1"/>
        <c:lblAlgn val="ctr"/>
        <c:lblOffset val="100"/>
      </c:catAx>
      <c:valAx>
        <c:axId val="98302208"/>
        <c:scaling>
          <c:orientation val="minMax"/>
        </c:scaling>
        <c:axPos val="l"/>
        <c:majorGridlines/>
        <c:numFmt formatCode="0.00%" sourceLinked="1"/>
        <c:tickLblPos val="nextTo"/>
        <c:txPr>
          <a:bodyPr/>
          <a:lstStyle/>
          <a:p>
            <a:pPr>
              <a:defRPr b="1">
                <a:solidFill>
                  <a:sysClr val="windowText" lastClr="000000"/>
                </a:solidFill>
              </a:defRPr>
            </a:pPr>
            <a:endParaRPr lang="en-US"/>
          </a:p>
        </c:txPr>
        <c:crossAx val="98300672"/>
        <c:crosses val="autoZero"/>
        <c:crossBetween val="between"/>
      </c:valAx>
      <c:spPr>
        <a:noFill/>
      </c:spPr>
    </c:plotArea>
    <c:plotVisOnly val="1"/>
  </c:chart>
  <c:spPr>
    <a:no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2"/>
  <c:pivotSource>
    <c:name>[facebook1.xlsx]New Malware pivot no RXID!PivotTable4</c:name>
    <c:fmtId val="6"/>
  </c:pivotSource>
  <c:chart>
    <c:autoTitleDeleted val="1"/>
    <c:pivotFmts>
      <c:pivotFmt>
        <c:idx val="0"/>
        <c:dLbl>
          <c:idx val="0"/>
          <c:spPr/>
          <c:txPr>
            <a:bodyPr/>
            <a:lstStyle/>
            <a:p>
              <a:pPr>
                <a:defRPr/>
              </a:pPr>
              <a:endParaRPr lang="en-US"/>
            </a:p>
          </c:txPr>
          <c:showVal val="1"/>
        </c:dLbl>
      </c:pivotFmt>
      <c:pivotFmt>
        <c:idx val="1"/>
        <c:dLbl>
          <c:idx val="0"/>
          <c:spPr/>
          <c:txPr>
            <a:bodyPr/>
            <a:lstStyle/>
            <a:p>
              <a:pPr>
                <a:defRPr b="1">
                  <a:solidFill>
                    <a:sysClr val="windowText" lastClr="000000"/>
                  </a:solidFill>
                </a:defRPr>
              </a:pPr>
              <a:endParaRPr lang="en-US"/>
            </a:p>
          </c:txPr>
        </c:dLbl>
      </c:pivotFmt>
      <c:pivotFmt>
        <c:idx val="2"/>
        <c:dLbl>
          <c:idx val="0"/>
          <c:spPr/>
          <c:txPr>
            <a:bodyPr/>
            <a:lstStyle/>
            <a:p>
              <a:pPr>
                <a:defRPr b="1">
                  <a:solidFill>
                    <a:sysClr val="windowText" lastClr="000000"/>
                  </a:solidFill>
                </a:defRPr>
              </a:pPr>
              <a:endParaRPr lang="en-US"/>
            </a:p>
          </c:txPr>
        </c:dLbl>
      </c:pivotFmt>
      <c:pivotFmt>
        <c:idx val="3"/>
        <c:dLbl>
          <c:idx val="0"/>
          <c:spPr/>
          <c:txPr>
            <a:bodyPr/>
            <a:lstStyle/>
            <a:p>
              <a:pPr>
                <a:defRPr b="1">
                  <a:solidFill>
                    <a:sysClr val="windowText" lastClr="000000"/>
                  </a:solidFill>
                </a:defRPr>
              </a:pPr>
              <a:endParaRPr lang="en-US"/>
            </a:p>
          </c:txPr>
        </c:dLbl>
      </c:pivotFmt>
      <c:pivotFmt>
        <c:idx val="4"/>
        <c:dLbl>
          <c:idx val="0"/>
          <c:spPr/>
          <c:txPr>
            <a:bodyPr/>
            <a:lstStyle/>
            <a:p>
              <a:pPr>
                <a:defRPr b="1"/>
              </a:pPr>
              <a:endParaRPr lang="en-US"/>
            </a:p>
          </c:txPr>
        </c:dLbl>
      </c:pivotFmt>
      <c:pivotFmt>
        <c:idx val="5"/>
        <c:dLbl>
          <c:idx val="0"/>
          <c:spPr/>
          <c:txPr>
            <a:bodyPr/>
            <a:lstStyle/>
            <a:p>
              <a:pPr>
                <a:defRPr b="1"/>
              </a:pPr>
              <a:endParaRPr lang="en-US"/>
            </a:p>
          </c:txPr>
        </c:dLbl>
      </c:pivotFmt>
      <c:pivotFmt>
        <c:idx val="6"/>
        <c:marker>
          <c:symbol val="none"/>
        </c:marker>
        <c:dLbl>
          <c:idx val="0"/>
          <c:spPr/>
          <c:txPr>
            <a:bodyPr/>
            <a:lstStyle/>
            <a:p>
              <a:pPr>
                <a:defRPr/>
              </a:pPr>
              <a:endParaRPr lang="en-US"/>
            </a:p>
          </c:txPr>
          <c:showVal val="1"/>
        </c:dLbl>
      </c:pivotFmt>
      <c:pivotFmt>
        <c:idx val="7"/>
        <c:dLbl>
          <c:idx val="0"/>
          <c:spPr/>
          <c:txPr>
            <a:bodyPr/>
            <a:lstStyle/>
            <a:p>
              <a:pPr>
                <a:defRPr b="1"/>
              </a:pPr>
              <a:endParaRPr lang="en-US"/>
            </a:p>
          </c:txPr>
        </c:dLbl>
      </c:pivotFmt>
      <c:pivotFmt>
        <c:idx val="8"/>
        <c:dLbl>
          <c:idx val="0"/>
          <c:spPr/>
          <c:txPr>
            <a:bodyPr/>
            <a:lstStyle/>
            <a:p>
              <a:pPr>
                <a:defRPr b="1"/>
              </a:pPr>
              <a:endParaRPr lang="en-US"/>
            </a:p>
          </c:txPr>
        </c:dLbl>
      </c:pivotFmt>
      <c:pivotFmt>
        <c:idx val="9"/>
        <c:dLbl>
          <c:idx val="0"/>
          <c:spPr/>
          <c:txPr>
            <a:bodyPr/>
            <a:lstStyle/>
            <a:p>
              <a:pPr>
                <a:defRPr b="1">
                  <a:solidFill>
                    <a:sysClr val="windowText" lastClr="000000"/>
                  </a:solidFill>
                </a:defRPr>
              </a:pPr>
              <a:endParaRPr lang="en-US"/>
            </a:p>
          </c:txPr>
        </c:dLbl>
      </c:pivotFmt>
      <c:pivotFmt>
        <c:idx val="10"/>
        <c:dLbl>
          <c:idx val="0"/>
          <c:spPr/>
          <c:txPr>
            <a:bodyPr/>
            <a:lstStyle/>
            <a:p>
              <a:pPr>
                <a:defRPr b="1">
                  <a:solidFill>
                    <a:sysClr val="windowText" lastClr="000000"/>
                  </a:solidFill>
                </a:defRPr>
              </a:pPr>
              <a:endParaRPr lang="en-US"/>
            </a:p>
          </c:txPr>
        </c:dLbl>
      </c:pivotFmt>
      <c:pivotFmt>
        <c:idx val="11"/>
        <c:dLbl>
          <c:idx val="0"/>
          <c:spPr/>
          <c:txPr>
            <a:bodyPr/>
            <a:lstStyle/>
            <a:p>
              <a:pPr>
                <a:defRPr b="1">
                  <a:solidFill>
                    <a:sysClr val="windowText" lastClr="000000"/>
                  </a:solidFill>
                </a:defRPr>
              </a:pPr>
              <a:endParaRPr lang="en-US"/>
            </a:p>
          </c:txPr>
        </c:dLbl>
      </c:pivotFmt>
    </c:pivotFmts>
    <c:view3D>
      <c:rotX val="30"/>
      <c:rotY val="360"/>
      <c:perspective val="30"/>
    </c:view3D>
    <c:plotArea>
      <c:layout>
        <c:manualLayout>
          <c:layoutTarget val="inner"/>
          <c:xMode val="edge"/>
          <c:yMode val="edge"/>
          <c:x val="2.2753113307645212E-3"/>
          <c:y val="0.13283168955416441"/>
          <c:w val="0.85588071703803426"/>
          <c:h val="0.56357134539069986"/>
        </c:manualLayout>
      </c:layout>
      <c:pie3DChart>
        <c:varyColors val="1"/>
        <c:ser>
          <c:idx val="0"/>
          <c:order val="0"/>
          <c:tx>
            <c:strRef>
              <c:f>'New Malware pivot no RXID'!$B$3</c:f>
              <c:strCache>
                <c:ptCount val="1"/>
                <c:pt idx="0">
                  <c:v>Total</c:v>
                </c:pt>
              </c:strCache>
            </c:strRef>
          </c:tx>
          <c:dLbls>
            <c:dLbl>
              <c:idx val="0"/>
              <c:spPr/>
              <c:txPr>
                <a:bodyPr/>
                <a:lstStyle/>
                <a:p>
                  <a:pPr>
                    <a:defRPr b="1"/>
                  </a:pPr>
                  <a:endParaRPr lang="en-US"/>
                </a:p>
              </c:txPr>
            </c:dLbl>
            <c:dLbl>
              <c:idx val="1"/>
              <c:spPr/>
              <c:txPr>
                <a:bodyPr/>
                <a:lstStyle/>
                <a:p>
                  <a:pPr>
                    <a:defRPr b="1"/>
                  </a:pPr>
                  <a:endParaRPr lang="en-US"/>
                </a:p>
              </c:txPr>
            </c:dLbl>
            <c:dLbl>
              <c:idx val="2"/>
              <c:spPr/>
              <c:txPr>
                <a:bodyPr/>
                <a:lstStyle/>
                <a:p>
                  <a:pPr>
                    <a:defRPr b="1">
                      <a:solidFill>
                        <a:sysClr val="windowText" lastClr="000000"/>
                      </a:solidFill>
                    </a:defRPr>
                  </a:pPr>
                  <a:endParaRPr lang="en-US"/>
                </a:p>
              </c:txPr>
            </c:dLbl>
            <c:dLbl>
              <c:idx val="3"/>
              <c:spPr/>
              <c:txPr>
                <a:bodyPr/>
                <a:lstStyle/>
                <a:p>
                  <a:pPr>
                    <a:defRPr b="1">
                      <a:solidFill>
                        <a:sysClr val="windowText" lastClr="000000"/>
                      </a:solidFill>
                    </a:defRPr>
                  </a:pPr>
                  <a:endParaRPr lang="en-US"/>
                </a:p>
              </c:txPr>
            </c:dLbl>
            <c:dLbl>
              <c:idx val="4"/>
              <c:spPr/>
              <c:txPr>
                <a:bodyPr/>
                <a:lstStyle/>
                <a:p>
                  <a:pPr>
                    <a:defRPr b="1">
                      <a:solidFill>
                        <a:sysClr val="windowText" lastClr="000000"/>
                      </a:solidFill>
                    </a:defRPr>
                  </a:pPr>
                  <a:endParaRPr lang="en-US"/>
                </a:p>
              </c:txPr>
            </c:dLbl>
            <c:txPr>
              <a:bodyPr/>
              <a:lstStyle/>
              <a:p>
                <a:pPr>
                  <a:defRPr/>
                </a:pPr>
                <a:endParaRPr lang="en-US"/>
              </a:p>
            </c:txPr>
            <c:showVal val="1"/>
            <c:showLeaderLines val="1"/>
            <c:leaderLines>
              <c:spPr>
                <a:ln>
                  <a:solidFill>
                    <a:sysClr val="windowText" lastClr="000000"/>
                  </a:solidFill>
                </a:ln>
              </c:spPr>
            </c:leaderLines>
          </c:dLbls>
          <c:cat>
            <c:strRef>
              <c:f>'New Malware pivot no RXID'!$A$4:$A$9</c:f>
              <c:strCache>
                <c:ptCount val="5"/>
                <c:pt idx="0">
                  <c:v>Potential illegal content</c:v>
                </c:pt>
                <c:pt idx="1">
                  <c:v>Facebook Clickjacking (type 1818)</c:v>
                </c:pt>
                <c:pt idx="2">
                  <c:v>Rogue Scanner (type 1418)</c:v>
                </c:pt>
                <c:pt idx="3">
                  <c:v>WebAttacker Exploit Kit</c:v>
                </c:pt>
                <c:pt idx="4">
                  <c:v>Fragus nulled exploit kit (type 744)</c:v>
                </c:pt>
              </c:strCache>
            </c:strRef>
          </c:cat>
          <c:val>
            <c:numRef>
              <c:f>'New Malware pivot no RXID'!$B$4:$B$9</c:f>
              <c:numCache>
                <c:formatCode>0.00%</c:formatCode>
                <c:ptCount val="5"/>
                <c:pt idx="0">
                  <c:v>0.51357532051959565</c:v>
                </c:pt>
                <c:pt idx="1">
                  <c:v>0.43766934805490182</c:v>
                </c:pt>
                <c:pt idx="2">
                  <c:v>2.8325773875697999E-2</c:v>
                </c:pt>
                <c:pt idx="3">
                  <c:v>1.2026089639809185E-2</c:v>
                </c:pt>
                <c:pt idx="4">
                  <c:v>8.4034679099967268E-3</c:v>
                </c:pt>
              </c:numCache>
            </c:numRef>
          </c:val>
        </c:ser>
      </c:pie3DChart>
    </c:plotArea>
    <c:legend>
      <c:legendPos val="b"/>
      <c:layout>
        <c:manualLayout>
          <c:xMode val="edge"/>
          <c:yMode val="edge"/>
          <c:x val="0"/>
          <c:y val="0.73265647254844779"/>
          <c:w val="0.92140166689690051"/>
          <c:h val="0.26734352745156004"/>
        </c:manualLayout>
      </c:layout>
      <c:txPr>
        <a:bodyPr/>
        <a:lstStyle/>
        <a:p>
          <a:pPr>
            <a:defRPr b="1">
              <a:solidFill>
                <a:sysClr val="windowText" lastClr="000000"/>
              </a:solidFill>
            </a:defRPr>
          </a:pPr>
          <a:endParaRPr lang="en-US"/>
        </a:p>
      </c:txPr>
    </c:legend>
    <c:plotVisOnly val="1"/>
  </c:chart>
  <c:spPr>
    <a:no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42"/>
  <c:pivotSource>
    <c:name>[facebook1.xlsx]New Site Pivot no RXID!PivotTable3</c:name>
    <c:fmtId val="3"/>
  </c:pivotSource>
  <c:chart>
    <c:autoTitleDeleted val="1"/>
    <c:pivotFmts>
      <c:pivotFmt>
        <c:idx val="0"/>
        <c:dLbl>
          <c:idx val="0"/>
          <c:spPr/>
          <c:txPr>
            <a:bodyPr/>
            <a:lstStyle/>
            <a:p>
              <a:pPr>
                <a:defRPr/>
              </a:pPr>
              <a:endParaRPr lang="en-US"/>
            </a:p>
          </c:txPr>
          <c:showVal val="1"/>
        </c:dLbl>
      </c:pivotFmt>
      <c:pivotFmt>
        <c:idx val="1"/>
        <c:dLbl>
          <c:idx val="0"/>
          <c:spPr/>
          <c:txPr>
            <a:bodyPr/>
            <a:lstStyle/>
            <a:p>
              <a:pPr>
                <a:defRPr b="1">
                  <a:solidFill>
                    <a:sysClr val="windowText" lastClr="000000"/>
                  </a:solidFill>
                </a:defRPr>
              </a:pPr>
              <a:endParaRPr lang="en-US"/>
            </a:p>
          </c:txPr>
        </c:dLbl>
      </c:pivotFmt>
      <c:pivotFmt>
        <c:idx val="2"/>
        <c:dLbl>
          <c:idx val="0"/>
          <c:spPr/>
          <c:txPr>
            <a:bodyPr/>
            <a:lstStyle/>
            <a:p>
              <a:pPr>
                <a:defRPr b="1">
                  <a:solidFill>
                    <a:sysClr val="windowText" lastClr="000000"/>
                  </a:solidFill>
                </a:defRPr>
              </a:pPr>
              <a:endParaRPr lang="en-US"/>
            </a:p>
          </c:txPr>
        </c:dLbl>
      </c:pivotFmt>
      <c:pivotFmt>
        <c:idx val="3"/>
        <c:dLbl>
          <c:idx val="0"/>
          <c:spPr/>
          <c:txPr>
            <a:bodyPr/>
            <a:lstStyle/>
            <a:p>
              <a:pPr>
                <a:defRPr b="1"/>
              </a:pPr>
              <a:endParaRPr lang="en-US"/>
            </a:p>
          </c:txPr>
        </c:dLbl>
      </c:pivotFmt>
      <c:pivotFmt>
        <c:idx val="4"/>
        <c:dLbl>
          <c:idx val="0"/>
          <c:spPr/>
          <c:txPr>
            <a:bodyPr/>
            <a:lstStyle/>
            <a:p>
              <a:pPr>
                <a:defRPr b="1"/>
              </a:pPr>
              <a:endParaRPr lang="en-US"/>
            </a:p>
          </c:txPr>
        </c:dLbl>
      </c:pivotFmt>
      <c:pivotFmt>
        <c:idx val="5"/>
        <c:dLbl>
          <c:idx val="0"/>
          <c:spPr/>
          <c:txPr>
            <a:bodyPr/>
            <a:lstStyle/>
            <a:p>
              <a:pPr>
                <a:defRPr b="1"/>
              </a:pPr>
              <a:endParaRPr lang="en-US"/>
            </a:p>
          </c:txPr>
        </c:dLbl>
      </c:pivotFmt>
      <c:pivotFmt>
        <c:idx val="6"/>
        <c:marker>
          <c:symbol val="none"/>
        </c:marker>
        <c:dLbl>
          <c:idx val="0"/>
          <c:spPr/>
          <c:txPr>
            <a:bodyPr/>
            <a:lstStyle/>
            <a:p>
              <a:pPr>
                <a:defRPr/>
              </a:pPr>
              <a:endParaRPr lang="en-US"/>
            </a:p>
          </c:txPr>
          <c:showVal val="1"/>
        </c:dLbl>
      </c:pivotFmt>
      <c:pivotFmt>
        <c:idx val="7"/>
        <c:dLbl>
          <c:idx val="0"/>
          <c:spPr/>
          <c:txPr>
            <a:bodyPr/>
            <a:lstStyle/>
            <a:p>
              <a:pPr>
                <a:defRPr b="1"/>
              </a:pPr>
              <a:endParaRPr lang="en-US"/>
            </a:p>
          </c:txPr>
        </c:dLbl>
      </c:pivotFmt>
      <c:pivotFmt>
        <c:idx val="8"/>
        <c:dLbl>
          <c:idx val="0"/>
          <c:spPr/>
          <c:txPr>
            <a:bodyPr/>
            <a:lstStyle/>
            <a:p>
              <a:pPr>
                <a:defRPr b="1"/>
              </a:pPr>
              <a:endParaRPr lang="en-US"/>
            </a:p>
          </c:txPr>
        </c:dLbl>
      </c:pivotFmt>
      <c:pivotFmt>
        <c:idx val="9"/>
        <c:dLbl>
          <c:idx val="0"/>
          <c:spPr/>
          <c:txPr>
            <a:bodyPr/>
            <a:lstStyle/>
            <a:p>
              <a:pPr>
                <a:defRPr b="1"/>
              </a:pPr>
              <a:endParaRPr lang="en-US"/>
            </a:p>
          </c:txPr>
        </c:dLbl>
      </c:pivotFmt>
      <c:pivotFmt>
        <c:idx val="10"/>
        <c:dLbl>
          <c:idx val="0"/>
          <c:spPr/>
          <c:txPr>
            <a:bodyPr/>
            <a:lstStyle/>
            <a:p>
              <a:pPr>
                <a:defRPr b="1">
                  <a:solidFill>
                    <a:sysClr val="windowText" lastClr="000000"/>
                  </a:solidFill>
                </a:defRPr>
              </a:pPr>
              <a:endParaRPr lang="en-US"/>
            </a:p>
          </c:txPr>
        </c:dLbl>
      </c:pivotFmt>
      <c:pivotFmt>
        <c:idx val="11"/>
        <c:dLbl>
          <c:idx val="0"/>
          <c:spPr/>
          <c:txPr>
            <a:bodyPr/>
            <a:lstStyle/>
            <a:p>
              <a:pPr>
                <a:defRPr b="1">
                  <a:solidFill>
                    <a:sysClr val="windowText" lastClr="000000"/>
                  </a:solidFill>
                </a:defRPr>
              </a:pPr>
              <a:endParaRPr lang="en-US"/>
            </a:p>
          </c:txPr>
        </c:dLbl>
      </c:pivotFmt>
    </c:pivotFmts>
    <c:view3D>
      <c:rotX val="30"/>
      <c:rotY val="360"/>
      <c:perspective val="30"/>
    </c:view3D>
    <c:plotArea>
      <c:layout/>
      <c:pie3DChart>
        <c:varyColors val="1"/>
        <c:ser>
          <c:idx val="0"/>
          <c:order val="0"/>
          <c:tx>
            <c:strRef>
              <c:f>'New Site Pivot no RXID'!$B$3</c:f>
              <c:strCache>
                <c:ptCount val="1"/>
                <c:pt idx="0">
                  <c:v>Total</c:v>
                </c:pt>
              </c:strCache>
            </c:strRef>
          </c:tx>
          <c:dLbls>
            <c:dLbl>
              <c:idx val="0"/>
              <c:spPr/>
              <c:txPr>
                <a:bodyPr/>
                <a:lstStyle/>
                <a:p>
                  <a:pPr>
                    <a:defRPr b="1"/>
                  </a:pPr>
                  <a:endParaRPr lang="en-US"/>
                </a:p>
              </c:txPr>
            </c:dLbl>
            <c:dLbl>
              <c:idx val="1"/>
              <c:spPr/>
              <c:txPr>
                <a:bodyPr/>
                <a:lstStyle/>
                <a:p>
                  <a:pPr>
                    <a:defRPr b="1"/>
                  </a:pPr>
                  <a:endParaRPr lang="en-US"/>
                </a:p>
              </c:txPr>
            </c:dLbl>
            <c:dLbl>
              <c:idx val="2"/>
              <c:spPr/>
              <c:txPr>
                <a:bodyPr/>
                <a:lstStyle/>
                <a:p>
                  <a:pPr>
                    <a:defRPr b="1"/>
                  </a:pPr>
                  <a:endParaRPr lang="en-US"/>
                </a:p>
              </c:txPr>
            </c:dLbl>
            <c:dLbl>
              <c:idx val="3"/>
              <c:spPr/>
              <c:txPr>
                <a:bodyPr/>
                <a:lstStyle/>
                <a:p>
                  <a:pPr>
                    <a:defRPr b="1">
                      <a:solidFill>
                        <a:sysClr val="windowText" lastClr="000000"/>
                      </a:solidFill>
                    </a:defRPr>
                  </a:pPr>
                  <a:endParaRPr lang="en-US"/>
                </a:p>
              </c:txPr>
            </c:dLbl>
            <c:dLbl>
              <c:idx val="4"/>
              <c:spPr/>
              <c:txPr>
                <a:bodyPr/>
                <a:lstStyle/>
                <a:p>
                  <a:pPr>
                    <a:defRPr b="1">
                      <a:solidFill>
                        <a:sysClr val="windowText" lastClr="000000"/>
                      </a:solidFill>
                    </a:defRPr>
                  </a:pPr>
                  <a:endParaRPr lang="en-US"/>
                </a:p>
              </c:txPr>
            </c:dLbl>
            <c:txPr>
              <a:bodyPr/>
              <a:lstStyle/>
              <a:p>
                <a:pPr>
                  <a:defRPr/>
                </a:pPr>
                <a:endParaRPr lang="en-US"/>
              </a:p>
            </c:txPr>
            <c:showVal val="1"/>
            <c:showLeaderLines val="1"/>
            <c:leaderLines>
              <c:spPr>
                <a:ln>
                  <a:solidFill>
                    <a:schemeClr val="tx1"/>
                  </a:solidFill>
                </a:ln>
              </c:spPr>
            </c:leaderLines>
          </c:dLbls>
          <c:cat>
            <c:strRef>
              <c:f>'New Site Pivot no RXID'!$A$4:$A$9</c:f>
              <c:strCache>
                <c:ptCount val="5"/>
                <c:pt idx="0">
                  <c:v>www.facebook.com</c:v>
                </c:pt>
                <c:pt idx="1">
                  <c:v>apps.facebook.com</c:v>
                </c:pt>
                <c:pt idx="2">
                  <c:v>static.ak.connect.facebook.com</c:v>
                </c:pt>
                <c:pt idx="3">
                  <c:v>static.ak.facebook.com</c:v>
                </c:pt>
                <c:pt idx="4">
                  <c:v>api.facebook.com</c:v>
                </c:pt>
              </c:strCache>
            </c:strRef>
          </c:cat>
          <c:val>
            <c:numRef>
              <c:f>'New Site Pivot no RXID'!$B$4:$B$9</c:f>
              <c:numCache>
                <c:formatCode>0.00%</c:formatCode>
                <c:ptCount val="5"/>
                <c:pt idx="0">
                  <c:v>0.5350638344290567</c:v>
                </c:pt>
                <c:pt idx="1">
                  <c:v>0.30066582477103093</c:v>
                </c:pt>
                <c:pt idx="2">
                  <c:v>0.12711924850325779</c:v>
                </c:pt>
                <c:pt idx="3">
                  <c:v>2.3788446450822526E-2</c:v>
                </c:pt>
                <c:pt idx="4">
                  <c:v>1.3362645845832515E-2</c:v>
                </c:pt>
              </c:numCache>
            </c:numRef>
          </c:val>
        </c:ser>
      </c:pie3DChart>
    </c:plotArea>
    <c:legend>
      <c:legendPos val="b"/>
      <c:txPr>
        <a:bodyPr/>
        <a:lstStyle/>
        <a:p>
          <a:pPr>
            <a:defRPr b="1">
              <a:solidFill>
                <a:sysClr val="windowText" lastClr="000000"/>
              </a:solidFill>
            </a:defRPr>
          </a:pPr>
          <a:endParaRPr lang="en-US"/>
        </a:p>
      </c:txPr>
    </c:legend>
    <c:plotVisOnly val="1"/>
  </c:chart>
  <c:spPr>
    <a:no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EAE6-37D2-4156-BCD7-65832EE9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AVG Community Powered Threat Report – Q1 2011</vt:lpstr>
    </vt:vector>
  </TitlesOfParts>
  <Company>Microsoft</Company>
  <LinksUpToDate>false</LinksUpToDate>
  <CharactersWithSpaces>24789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AVG Community Powered Threat Report – Q1 2011</dc:title>
  <dc:creator>AVG Technologies</dc:creator>
  <cp:lastModifiedBy>Ricardo Adame</cp:lastModifiedBy>
  <cp:revision>29</cp:revision>
  <cp:lastPrinted>2011-04-11T18:00:00Z</cp:lastPrinted>
  <dcterms:created xsi:type="dcterms:W3CDTF">2011-04-12T13:38:00Z</dcterms:created>
  <dcterms:modified xsi:type="dcterms:W3CDTF">2011-04-15T12:59:00Z</dcterms:modified>
</cp:coreProperties>
</file>